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0E" w:rsidRPr="00CD05E3" w:rsidRDefault="00CE512A">
      <w:pPr>
        <w:spacing w:before="60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E512A" w:rsidRPr="00CD05E3" w:rsidRDefault="00762B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F75A4" w:rsidRPr="00053A20">
        <w:rPr>
          <w:rFonts w:ascii="Times New Roman" w:hAnsi="Times New Roman" w:cs="Times New Roman"/>
          <w:sz w:val="24"/>
          <w:szCs w:val="24"/>
        </w:rPr>
        <w:t xml:space="preserve">заседания секции «Молодежная политика» </w:t>
      </w:r>
    </w:p>
    <w:p w:rsidR="00392E0E" w:rsidRPr="00053A20" w:rsidRDefault="007F75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A20">
        <w:rPr>
          <w:rFonts w:ascii="Times New Roman" w:hAnsi="Times New Roman" w:cs="Times New Roman"/>
          <w:sz w:val="24"/>
          <w:szCs w:val="24"/>
        </w:rPr>
        <w:t>Союза городов Центра и Северо-Запада России</w:t>
      </w:r>
    </w:p>
    <w:p w:rsidR="007F75A4" w:rsidRPr="007F75A4" w:rsidRDefault="00762B0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75A4">
        <w:rPr>
          <w:rFonts w:ascii="Times New Roman" w:hAnsi="Times New Roman" w:cs="Times New Roman"/>
          <w:b/>
          <w:sz w:val="24"/>
          <w:szCs w:val="24"/>
        </w:rPr>
        <w:t>«</w:t>
      </w:r>
      <w:r w:rsidR="007F75A4" w:rsidRPr="007F75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Территория молодежи» </w:t>
      </w:r>
    </w:p>
    <w:p w:rsidR="00392E0E" w:rsidRPr="007F75A4" w:rsidRDefault="007F75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="00CD05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7F75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проектах и программах для молодежи в городах Центра и Северо-Запада России)</w:t>
      </w:r>
      <w:r w:rsidR="00762B0A" w:rsidRPr="007F75A4">
        <w:rPr>
          <w:rFonts w:ascii="Times New Roman" w:hAnsi="Times New Roman" w:cs="Times New Roman"/>
          <w:b/>
          <w:sz w:val="24"/>
          <w:szCs w:val="24"/>
        </w:rPr>
        <w:t>»</w:t>
      </w:r>
    </w:p>
    <w:p w:rsidR="00392E0E" w:rsidRPr="00053A20" w:rsidRDefault="00762B0A">
      <w:pPr>
        <w:spacing w:line="240" w:lineRule="auto"/>
        <w:contextualSpacing/>
        <w:jc w:val="center"/>
        <w:rPr>
          <w:bCs/>
        </w:rPr>
      </w:pPr>
      <w:r w:rsidRPr="00053A20">
        <w:rPr>
          <w:rFonts w:ascii="Times New Roman" w:hAnsi="Times New Roman" w:cs="Times New Roman"/>
          <w:bCs/>
          <w:sz w:val="24"/>
          <w:szCs w:val="24"/>
        </w:rPr>
        <w:t>(в формате видеоконференцсвязи)</w:t>
      </w:r>
    </w:p>
    <w:p w:rsidR="00392E0E" w:rsidRPr="00053A20" w:rsidRDefault="0039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E0E" w:rsidRPr="00053A20" w:rsidRDefault="00762B0A">
      <w:pPr>
        <w:spacing w:before="60" w:after="0" w:line="240" w:lineRule="exact"/>
        <w:ind w:left="-426"/>
        <w:jc w:val="center"/>
        <w:rPr>
          <w:bCs/>
        </w:rPr>
      </w:pPr>
      <w:r w:rsidRPr="00053A20">
        <w:rPr>
          <w:rFonts w:ascii="Times New Roman" w:hAnsi="Times New Roman" w:cs="Times New Roman"/>
          <w:bCs/>
          <w:sz w:val="24"/>
          <w:szCs w:val="24"/>
        </w:rPr>
        <w:t xml:space="preserve">Ссылка на участие в </w:t>
      </w:r>
      <w:r w:rsidR="00053A20" w:rsidRPr="00053A20">
        <w:rPr>
          <w:rFonts w:ascii="Times New Roman" w:hAnsi="Times New Roman" w:cs="Times New Roman"/>
          <w:bCs/>
          <w:sz w:val="24"/>
          <w:szCs w:val="24"/>
        </w:rPr>
        <w:t>заседани</w:t>
      </w:r>
      <w:r w:rsidR="00053A20">
        <w:rPr>
          <w:rFonts w:ascii="Times New Roman" w:hAnsi="Times New Roman" w:cs="Times New Roman"/>
          <w:bCs/>
          <w:sz w:val="24"/>
          <w:szCs w:val="24"/>
        </w:rPr>
        <w:t>и</w:t>
      </w:r>
      <w:r w:rsidRPr="00053A20">
        <w:rPr>
          <w:rFonts w:ascii="Times New Roman" w:hAnsi="Times New Roman" w:cs="Times New Roman"/>
          <w:bCs/>
          <w:sz w:val="24"/>
          <w:szCs w:val="24"/>
        </w:rPr>
        <w:t>:</w:t>
      </w:r>
    </w:p>
    <w:p w:rsidR="00A13CE8" w:rsidRPr="00A13CE8" w:rsidRDefault="008A148A" w:rsidP="00A13CE8">
      <w:pPr>
        <w:widowControl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hyperlink r:id="rId4" w:history="1">
        <w:r w:rsidR="00A13CE8" w:rsidRPr="00A13CE8">
          <w:rPr>
            <w:rStyle w:val="a6"/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https://telemost.yandex.ru/j/64920442557394</w:t>
        </w:r>
      </w:hyperlink>
    </w:p>
    <w:p w:rsidR="00392E0E" w:rsidRDefault="00392E0E">
      <w:pPr>
        <w:spacing w:before="60" w:after="0" w:line="240" w:lineRule="exact"/>
        <w:ind w:left="-426"/>
        <w:jc w:val="both"/>
        <w:rPr>
          <w:sz w:val="24"/>
          <w:szCs w:val="24"/>
        </w:rPr>
      </w:pPr>
    </w:p>
    <w:p w:rsidR="00392E0E" w:rsidRDefault="00392E0E">
      <w:pPr>
        <w:tabs>
          <w:tab w:val="left" w:pos="0"/>
        </w:tabs>
        <w:spacing w:after="0" w:line="120" w:lineRule="exact"/>
        <w:jc w:val="center"/>
        <w:rPr>
          <w:rFonts w:ascii="Times New Roman" w:hAnsi="Times New Roman" w:cs="Times New Roman"/>
          <w:b/>
          <w:sz w:val="4"/>
          <w:szCs w:val="4"/>
          <w:highlight w:val="yellow"/>
        </w:rPr>
      </w:pPr>
    </w:p>
    <w:tbl>
      <w:tblPr>
        <w:tblStyle w:val="ac"/>
        <w:tblW w:w="10882" w:type="dxa"/>
        <w:tblInd w:w="-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1"/>
        <w:gridCol w:w="4820"/>
        <w:gridCol w:w="4251"/>
      </w:tblGrid>
      <w:tr w:rsidR="00392E0E" w:rsidTr="005B2968">
        <w:trPr>
          <w:trHeight w:val="253"/>
        </w:trPr>
        <w:tc>
          <w:tcPr>
            <w:tcW w:w="6631" w:type="dxa"/>
            <w:gridSpan w:val="2"/>
          </w:tcPr>
          <w:p w:rsidR="00392E0E" w:rsidRDefault="00762B0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1" w:type="dxa"/>
          </w:tcPr>
          <w:p w:rsidR="00392E0E" w:rsidRDefault="00762B0A" w:rsidP="00053A20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392E0E" w:rsidTr="005B2968">
        <w:trPr>
          <w:trHeight w:val="659"/>
        </w:trPr>
        <w:tc>
          <w:tcPr>
            <w:tcW w:w="6631" w:type="dxa"/>
            <w:gridSpan w:val="2"/>
          </w:tcPr>
          <w:p w:rsidR="00CB4D76" w:rsidRDefault="00CB4D76">
            <w:pPr>
              <w:tabs>
                <w:tab w:val="left" w:pos="0"/>
              </w:tabs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Великого Новгорода </w:t>
            </w:r>
          </w:p>
          <w:p w:rsidR="00392E0E" w:rsidRDefault="00762B0A">
            <w:pPr>
              <w:tabs>
                <w:tab w:val="left" w:pos="0"/>
              </w:tabs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Великий Новгород,</w:t>
            </w:r>
          </w:p>
          <w:p w:rsidR="00392E0E" w:rsidRPr="00657477" w:rsidRDefault="00762B0A" w:rsidP="00657477">
            <w:pPr>
              <w:tabs>
                <w:tab w:val="left" w:pos="0"/>
              </w:tabs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  <w:r w:rsidR="00B00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7477" w:rsidRPr="0065747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57477" w:rsidRPr="0065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477" w:rsidRPr="006574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1" w:type="dxa"/>
          </w:tcPr>
          <w:p w:rsidR="00392E0E" w:rsidRPr="000F4F45" w:rsidRDefault="00B006A3" w:rsidP="00053A20">
            <w:pPr>
              <w:spacing w:before="60"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A4" w:rsidRPr="000F4F4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62B0A" w:rsidRPr="000F4F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F75A4" w:rsidRPr="000F4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B0A" w:rsidRPr="000F4F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92E0E" w:rsidRPr="00B006A3" w:rsidRDefault="00762B0A" w:rsidP="00B006A3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3DAF" w:rsidRPr="000F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F4F45">
              <w:rPr>
                <w:rFonts w:ascii="Times New Roman" w:hAnsi="Times New Roman" w:cs="Times New Roman"/>
                <w:sz w:val="24"/>
                <w:szCs w:val="24"/>
              </w:rPr>
              <w:t>30 – 1</w:t>
            </w:r>
            <w:r w:rsidR="00553DAF" w:rsidRPr="000F4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6:0</w:t>
            </w:r>
            <w:r w:rsidRPr="000F4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E0E" w:rsidTr="005B2968">
        <w:trPr>
          <w:trHeight w:val="253"/>
        </w:trPr>
        <w:tc>
          <w:tcPr>
            <w:tcW w:w="6631" w:type="dxa"/>
            <w:gridSpan w:val="2"/>
          </w:tcPr>
          <w:p w:rsidR="00392E0E" w:rsidRDefault="00392E0E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E0E" w:rsidRDefault="00762B0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251" w:type="dxa"/>
          </w:tcPr>
          <w:p w:rsidR="00392E0E" w:rsidRDefault="00392E0E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92E0E" w:rsidTr="005B2968">
        <w:trPr>
          <w:trHeight w:val="1014"/>
        </w:trPr>
        <w:tc>
          <w:tcPr>
            <w:tcW w:w="10882" w:type="dxa"/>
            <w:gridSpan w:val="3"/>
          </w:tcPr>
          <w:p w:rsidR="00053A20" w:rsidRPr="00EE6506" w:rsidRDefault="00762B0A">
            <w:pPr>
              <w:tabs>
                <w:tab w:val="left" w:pos="0"/>
              </w:tabs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65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75A4" w:rsidRPr="00EE65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EE6506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 w:rsidR="007F75A4" w:rsidRPr="00EE650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E6506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</w:p>
          <w:p w:rsidR="00392E0E" w:rsidRDefault="00762B0A" w:rsidP="00553D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городов </w:t>
            </w:r>
            <w:r w:rsidR="00553D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 и Северо-Запада России</w:t>
            </w:r>
          </w:p>
        </w:tc>
      </w:tr>
      <w:tr w:rsidR="00392E0E" w:rsidTr="005B2968">
        <w:tc>
          <w:tcPr>
            <w:tcW w:w="1811" w:type="dxa"/>
          </w:tcPr>
          <w:p w:rsidR="00392E0E" w:rsidRDefault="00762B0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  <w:r w:rsidR="00C47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-14:30</w:t>
            </w:r>
          </w:p>
        </w:tc>
        <w:tc>
          <w:tcPr>
            <w:tcW w:w="4820" w:type="dxa"/>
          </w:tcPr>
          <w:p w:rsidR="00392E0E" w:rsidRPr="00053A20" w:rsidRDefault="00762B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гостей (проверка подключения в формате ВКС)</w:t>
            </w:r>
          </w:p>
        </w:tc>
        <w:tc>
          <w:tcPr>
            <w:tcW w:w="4251" w:type="dxa"/>
          </w:tcPr>
          <w:p w:rsidR="00392E0E" w:rsidRDefault="00392E0E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92E0E" w:rsidTr="00D353EC">
        <w:tc>
          <w:tcPr>
            <w:tcW w:w="1811" w:type="dxa"/>
            <w:shd w:val="clear" w:color="auto" w:fill="auto"/>
          </w:tcPr>
          <w:p w:rsidR="00392E0E" w:rsidRPr="00D353EC" w:rsidRDefault="00762B0A" w:rsidP="00B058F7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14:30-14:</w:t>
            </w:r>
            <w:r w:rsidR="00B058F7"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392E0E" w:rsidRPr="00D353EC" w:rsidRDefault="00762B0A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Открытие круглого стола. Приветствие участников</w:t>
            </w:r>
          </w:p>
          <w:p w:rsidR="00392E0E" w:rsidRPr="00D353EC" w:rsidRDefault="00392E0E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9473A" w:rsidRDefault="00926109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Розбаум</w:t>
            </w:r>
            <w:proofErr w:type="spellEnd"/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Рихардович</w:t>
            </w:r>
            <w:proofErr w:type="spellEnd"/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109" w:rsidRPr="00D353EC" w:rsidRDefault="00926109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Мэр Великого Новгорода</w:t>
            </w:r>
          </w:p>
          <w:p w:rsidR="00C471A3" w:rsidRPr="00D353EC" w:rsidRDefault="00C471A3" w:rsidP="00C471A3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477">
              <w:rPr>
                <w:rFonts w:ascii="Times New Roman" w:hAnsi="Times New Roman" w:cs="Times New Roman"/>
                <w:b/>
                <w:sz w:val="24"/>
                <w:szCs w:val="24"/>
              </w:rPr>
              <w:t>Пигута</w:t>
            </w:r>
            <w:proofErr w:type="spellEnd"/>
            <w:r w:rsidRPr="0065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Борисович</w:t>
            </w:r>
            <w:r w:rsidRPr="00657477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города Иванова</w:t>
            </w:r>
          </w:p>
          <w:p w:rsidR="00392E0E" w:rsidRPr="00D353EC" w:rsidRDefault="00B058F7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Александр Анатольевич</w:t>
            </w: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Союза городов центра и Северо-Запада России</w:t>
            </w:r>
          </w:p>
        </w:tc>
      </w:tr>
      <w:tr w:rsidR="00E726CA" w:rsidTr="005B2968">
        <w:tc>
          <w:tcPr>
            <w:tcW w:w="1811" w:type="dxa"/>
          </w:tcPr>
          <w:p w:rsidR="00E726CA" w:rsidRPr="007238BB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BB">
              <w:rPr>
                <w:rFonts w:ascii="Times New Roman" w:hAnsi="Times New Roman" w:cs="Times New Roman"/>
                <w:b/>
                <w:sz w:val="24"/>
                <w:szCs w:val="24"/>
              </w:rPr>
              <w:t>14:40-14:50</w:t>
            </w:r>
          </w:p>
          <w:p w:rsidR="00E726CA" w:rsidRPr="007238BB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6CA" w:rsidRPr="007238BB" w:rsidRDefault="00E726CA" w:rsidP="00D74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26CA" w:rsidRPr="007238BB" w:rsidRDefault="00E726CA" w:rsidP="00D353EC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BB">
              <w:rPr>
                <w:rFonts w:ascii="Times New Roman" w:hAnsi="Times New Roman" w:cs="Times New Roman"/>
                <w:sz w:val="24"/>
                <w:szCs w:val="24"/>
              </w:rPr>
              <w:t>О реализации приоритетного регионального проекта «ГОРОД - УНИВЕРСИТЕТ»</w:t>
            </w:r>
          </w:p>
        </w:tc>
        <w:tc>
          <w:tcPr>
            <w:tcW w:w="4251" w:type="dxa"/>
          </w:tcPr>
          <w:p w:rsidR="00E726CA" w:rsidRDefault="00D7402A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Зарецкая Анастасия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  <w:p w:rsidR="00D7402A" w:rsidRPr="00D7402A" w:rsidRDefault="00E57AB8" w:rsidP="00D7402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02A" w:rsidRPr="00D7402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hyperlink r:id="rId5" w:history="1">
              <w:r w:rsidR="00D7402A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D7402A" w:rsidRPr="00D7402A">
                <w:rPr>
                  <w:rFonts w:ascii="Times New Roman" w:hAnsi="Times New Roman" w:cs="Times New Roman"/>
                  <w:sz w:val="24"/>
                  <w:szCs w:val="24"/>
                </w:rPr>
                <w:t>нформационно-аналитического отдела (Проектного офис</w:t>
              </w:r>
            </w:hyperlink>
            <w:r w:rsidR="00D7402A" w:rsidRPr="00D7402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2A" w:rsidRPr="00D7402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D7402A" w:rsidRPr="00D740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7402A" w:rsidRPr="00D7402A"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</w:t>
            </w:r>
            <w:r w:rsidR="00D7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02A"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6CA" w:rsidTr="005B2968">
        <w:tc>
          <w:tcPr>
            <w:tcW w:w="1811" w:type="dxa"/>
          </w:tcPr>
          <w:p w:rsidR="00E726CA" w:rsidRPr="009602AE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E">
              <w:rPr>
                <w:rFonts w:ascii="Times New Roman" w:hAnsi="Times New Roman" w:cs="Times New Roman"/>
                <w:b/>
                <w:sz w:val="24"/>
                <w:szCs w:val="24"/>
              </w:rPr>
              <w:t>14:50-15:00</w:t>
            </w:r>
          </w:p>
          <w:p w:rsidR="00E726CA" w:rsidRPr="009602AE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726CA" w:rsidRPr="00D353EC" w:rsidRDefault="00EA3A5B" w:rsidP="00D353EC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="00E726CA" w:rsidRPr="00D353E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6CA" w:rsidRPr="00D353E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«Дорогой героев </w:t>
            </w:r>
            <w:proofErr w:type="spellStart"/>
            <w:r w:rsidR="00E726CA" w:rsidRPr="00D353E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="00E726CA" w:rsidRPr="00D353EC">
              <w:rPr>
                <w:rFonts w:ascii="Times New Roman" w:hAnsi="Times New Roman" w:cs="Times New Roman"/>
                <w:sz w:val="24"/>
                <w:szCs w:val="24"/>
              </w:rPr>
              <w:t xml:space="preserve"> фронта»</w:t>
            </w:r>
          </w:p>
        </w:tc>
        <w:tc>
          <w:tcPr>
            <w:tcW w:w="4251" w:type="dxa"/>
          </w:tcPr>
          <w:p w:rsidR="00E726CA" w:rsidRPr="009602AE" w:rsidRDefault="00D353EC" w:rsidP="00D7402A">
            <w:pPr>
              <w:shd w:val="clear" w:color="auto" w:fill="FFFFFF"/>
              <w:tabs>
                <w:tab w:val="left" w:pos="0"/>
                <w:tab w:val="left" w:pos="705"/>
                <w:tab w:val="left" w:pos="708"/>
                <w:tab w:val="left" w:pos="1412"/>
                <w:tab w:val="left" w:pos="1415"/>
                <w:tab w:val="left" w:pos="2120"/>
                <w:tab w:val="left" w:pos="2123"/>
                <w:tab w:val="left" w:pos="2827"/>
                <w:tab w:val="left" w:pos="2830"/>
                <w:tab w:val="left" w:pos="3535"/>
                <w:tab w:val="left" w:pos="3538"/>
                <w:tab w:val="left" w:pos="4242"/>
                <w:tab w:val="left" w:pos="4245"/>
                <w:tab w:val="left" w:pos="4950"/>
                <w:tab w:val="left" w:pos="4953"/>
                <w:tab w:val="left" w:pos="5657"/>
                <w:tab w:val="left" w:pos="5660"/>
                <w:tab w:val="left" w:pos="6365"/>
                <w:tab w:val="left" w:pos="6368"/>
                <w:tab w:val="left" w:pos="7072"/>
                <w:tab w:val="left" w:pos="7075"/>
                <w:tab w:val="left" w:pos="7780"/>
                <w:tab w:val="left" w:pos="7782"/>
                <w:tab w:val="left" w:pos="8487"/>
                <w:tab w:val="left" w:pos="8490"/>
                <w:tab w:val="left" w:pos="9195"/>
                <w:tab w:val="left" w:pos="9197"/>
                <w:tab w:val="left" w:pos="9903"/>
                <w:tab w:val="left" w:pos="9905"/>
                <w:tab w:val="left" w:pos="10610"/>
                <w:tab w:val="left" w:pos="10612"/>
                <w:tab w:val="left" w:pos="11318"/>
                <w:tab w:val="left" w:pos="11320"/>
                <w:tab w:val="left" w:pos="12025"/>
                <w:tab w:val="left" w:pos="12027"/>
                <w:tab w:val="left" w:pos="12733"/>
                <w:tab w:val="left" w:pos="12735"/>
                <w:tab w:val="left" w:pos="13440"/>
                <w:tab w:val="left" w:pos="13442"/>
                <w:tab w:val="left" w:pos="14148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57" w:after="5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EC">
              <w:rPr>
                <w:rFonts w:ascii="Times New Roman" w:hAnsi="Times New Roman" w:cs="Times New Roman"/>
                <w:b/>
                <w:sz w:val="24"/>
                <w:szCs w:val="24"/>
              </w:rPr>
              <w:t>Неофитов Игорь Михайлович</w:t>
            </w:r>
            <w:r w:rsidR="00E726CA" w:rsidRPr="00D3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7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D7402A">
              <w:rPr>
                <w:rFonts w:ascii="Times New Roman" w:hAnsi="Times New Roman" w:cs="Times New Roman"/>
                <w:sz w:val="24"/>
                <w:szCs w:val="24"/>
              </w:rPr>
              <w:t xml:space="preserve">НООО </w:t>
            </w:r>
            <w:r w:rsidRPr="00D353EC">
              <w:rPr>
                <w:rFonts w:ascii="Times New Roman" w:hAnsi="Times New Roman" w:cs="Times New Roman"/>
                <w:sz w:val="24"/>
                <w:szCs w:val="24"/>
              </w:rPr>
              <w:t xml:space="preserve">«Поисковая экспедиция «Долина» памяти Николая Ивановича Орлова 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B4D76" w:rsidRPr="009602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B4D76" w:rsidRPr="009602AE"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6CA" w:rsidTr="005B2968">
        <w:tc>
          <w:tcPr>
            <w:tcW w:w="1811" w:type="dxa"/>
          </w:tcPr>
          <w:p w:rsidR="00E726CA" w:rsidRPr="00077748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b/>
                <w:sz w:val="24"/>
                <w:szCs w:val="24"/>
              </w:rPr>
              <w:t>15:00-15:10</w:t>
            </w:r>
          </w:p>
          <w:p w:rsidR="00E726CA" w:rsidRPr="00077748" w:rsidRDefault="00E726CA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726CA" w:rsidRPr="00077748" w:rsidRDefault="00E726CA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Опыт работы с молодыми семьями в рамках Большого фестиваля для маленьких добровольцев «#ЯСАМ»</w:t>
            </w:r>
          </w:p>
        </w:tc>
        <w:tc>
          <w:tcPr>
            <w:tcW w:w="4251" w:type="dxa"/>
          </w:tcPr>
          <w:p w:rsidR="00E726CA" w:rsidRPr="00077748" w:rsidRDefault="00C629A9" w:rsidP="00C629A9">
            <w:pPr>
              <w:shd w:val="clear" w:color="auto" w:fill="FFFFFF"/>
              <w:tabs>
                <w:tab w:val="left" w:pos="0"/>
                <w:tab w:val="left" w:pos="705"/>
                <w:tab w:val="left" w:pos="708"/>
                <w:tab w:val="left" w:pos="1412"/>
                <w:tab w:val="left" w:pos="1415"/>
                <w:tab w:val="left" w:pos="2120"/>
                <w:tab w:val="left" w:pos="2123"/>
                <w:tab w:val="left" w:pos="2827"/>
                <w:tab w:val="left" w:pos="2830"/>
                <w:tab w:val="left" w:pos="3535"/>
                <w:tab w:val="left" w:pos="3538"/>
                <w:tab w:val="left" w:pos="4242"/>
                <w:tab w:val="left" w:pos="4245"/>
                <w:tab w:val="left" w:pos="4950"/>
                <w:tab w:val="left" w:pos="4953"/>
                <w:tab w:val="left" w:pos="5657"/>
                <w:tab w:val="left" w:pos="5660"/>
                <w:tab w:val="left" w:pos="6365"/>
                <w:tab w:val="left" w:pos="6368"/>
                <w:tab w:val="left" w:pos="7072"/>
                <w:tab w:val="left" w:pos="7075"/>
                <w:tab w:val="left" w:pos="7780"/>
                <w:tab w:val="left" w:pos="7782"/>
                <w:tab w:val="left" w:pos="8487"/>
                <w:tab w:val="left" w:pos="8490"/>
                <w:tab w:val="left" w:pos="9195"/>
                <w:tab w:val="left" w:pos="9197"/>
                <w:tab w:val="left" w:pos="9903"/>
                <w:tab w:val="left" w:pos="9905"/>
                <w:tab w:val="left" w:pos="10610"/>
                <w:tab w:val="left" w:pos="10612"/>
                <w:tab w:val="left" w:pos="11318"/>
                <w:tab w:val="left" w:pos="11320"/>
                <w:tab w:val="left" w:pos="12025"/>
                <w:tab w:val="left" w:pos="12027"/>
                <w:tab w:val="left" w:pos="12733"/>
                <w:tab w:val="left" w:pos="12735"/>
                <w:tab w:val="left" w:pos="13440"/>
                <w:tab w:val="left" w:pos="13442"/>
                <w:tab w:val="left" w:pos="14148"/>
                <w:tab w:val="left" w:pos="14150"/>
                <w:tab w:val="left" w:pos="14858"/>
                <w:tab w:val="left" w:pos="15565"/>
                <w:tab w:val="left" w:pos="16273"/>
                <w:tab w:val="left" w:pos="16980"/>
              </w:tabs>
              <w:spacing w:before="57" w:after="5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Парфенова Любовь Александровна</w:t>
            </w:r>
            <w:r w:rsidR="00E726CA"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726CA"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МБУ «Новгородский молодежный центр»</w:t>
            </w:r>
            <w:r w:rsidR="00CB4D76"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B4D76" w:rsidRPr="000777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B4D76" w:rsidRPr="00077748"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35C" w:rsidTr="005B2968">
        <w:tc>
          <w:tcPr>
            <w:tcW w:w="1811" w:type="dxa"/>
          </w:tcPr>
          <w:p w:rsidR="00C2735C" w:rsidRPr="00077748" w:rsidRDefault="009D5326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b/>
                <w:sz w:val="24"/>
                <w:szCs w:val="24"/>
              </w:rPr>
              <w:t>15:10 – 15</w:t>
            </w:r>
            <w:r w:rsidRPr="00077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777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C2735C" w:rsidRPr="00077748" w:rsidRDefault="00C2735C" w:rsidP="00077748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муниципального форума школьных СМИ «Притяжение ФМ»</w:t>
            </w:r>
          </w:p>
        </w:tc>
        <w:tc>
          <w:tcPr>
            <w:tcW w:w="4251" w:type="dxa"/>
          </w:tcPr>
          <w:p w:rsidR="00C2735C" w:rsidRPr="00077748" w:rsidRDefault="00C2735C" w:rsidP="0065420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48">
              <w:rPr>
                <w:rFonts w:ascii="Times New Roman" w:hAnsi="Times New Roman" w:cs="Times New Roman"/>
                <w:b/>
                <w:sz w:val="24"/>
                <w:szCs w:val="24"/>
              </w:rPr>
              <w:t>Хохлова Ирина Михайловна</w:t>
            </w: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, директор МБУДО</w:t>
            </w:r>
            <w:r w:rsidR="006542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7748">
              <w:rPr>
                <w:rFonts w:ascii="Times New Roman" w:hAnsi="Times New Roman" w:cs="Times New Roman"/>
                <w:sz w:val="24"/>
                <w:szCs w:val="24"/>
              </w:rPr>
              <w:t>Центр социальных компетенций «Притяжение»</w:t>
            </w:r>
            <w:r w:rsidR="009D5326" w:rsidRPr="000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D5326" w:rsidRPr="000777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D5326" w:rsidRPr="00077748">
              <w:rPr>
                <w:rFonts w:ascii="Times New Roman" w:hAnsi="Times New Roman" w:cs="Times New Roman"/>
                <w:sz w:val="24"/>
                <w:szCs w:val="24"/>
              </w:rPr>
              <w:t>. Иванов</w:t>
            </w:r>
            <w:r w:rsidR="00CB4D76" w:rsidRPr="00077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35C" w:rsidTr="005B2968">
        <w:tc>
          <w:tcPr>
            <w:tcW w:w="1811" w:type="dxa"/>
          </w:tcPr>
          <w:p w:rsidR="00C2735C" w:rsidRPr="00642869" w:rsidRDefault="009D5326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642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42869">
              <w:rPr>
                <w:rFonts w:ascii="Times New Roman" w:hAnsi="Times New Roman" w:cs="Times New Roman"/>
                <w:b/>
                <w:sz w:val="24"/>
                <w:szCs w:val="24"/>
              </w:rPr>
              <w:t>20 – 15</w:t>
            </w:r>
            <w:r w:rsidRPr="00642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428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C2735C" w:rsidRPr="00642869" w:rsidRDefault="00C2735C" w:rsidP="00077748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9">
              <w:rPr>
                <w:rFonts w:ascii="Times New Roman" w:hAnsi="Times New Roman" w:cs="Times New Roman"/>
                <w:sz w:val="24"/>
                <w:szCs w:val="24"/>
              </w:rPr>
              <w:t>Молодежное пространство как особая форма работы с детьми, подростками и молодежью по месту жительства</w:t>
            </w:r>
          </w:p>
        </w:tc>
        <w:tc>
          <w:tcPr>
            <w:tcW w:w="4251" w:type="dxa"/>
          </w:tcPr>
          <w:p w:rsidR="00C2735C" w:rsidRPr="00642869" w:rsidRDefault="008A0A02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Калмык Наталья Николаевна</w:t>
            </w:r>
            <w:r w:rsidR="00C2735C" w:rsidRPr="00642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2735C" w:rsidRPr="00BE09AC" w:rsidRDefault="008A0A02" w:rsidP="0065420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2735C" w:rsidRPr="006428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основной деятельности </w:t>
            </w:r>
            <w:r w:rsidR="0065420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2735C" w:rsidRPr="00642869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Центр» 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2735C" w:rsidRPr="00642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2735C" w:rsidRPr="00642869">
              <w:rPr>
                <w:rFonts w:ascii="Times New Roman" w:hAnsi="Times New Roman" w:cs="Times New Roman"/>
                <w:sz w:val="24"/>
                <w:szCs w:val="24"/>
              </w:rPr>
              <w:t>. Котлас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35C" w:rsidTr="005B2968">
        <w:tc>
          <w:tcPr>
            <w:tcW w:w="1811" w:type="dxa"/>
          </w:tcPr>
          <w:p w:rsidR="00C2735C" w:rsidRPr="00056B92" w:rsidRDefault="009D5326" w:rsidP="00D7402A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56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56B92">
              <w:rPr>
                <w:rFonts w:ascii="Times New Roman" w:hAnsi="Times New Roman" w:cs="Times New Roman"/>
                <w:b/>
                <w:sz w:val="24"/>
                <w:szCs w:val="24"/>
              </w:rPr>
              <w:t>30 – 15</w:t>
            </w:r>
            <w:r w:rsidRPr="00056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56B9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C2735C" w:rsidRPr="00056B92" w:rsidRDefault="00C2735C" w:rsidP="00077748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Участие молодежи в создании общественных пространств на примере «Салюта», «</w:t>
            </w:r>
            <w:proofErr w:type="spellStart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Доброцентра</w:t>
            </w:r>
            <w:proofErr w:type="spellEnd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эко-центра</w:t>
            </w:r>
            <w:proofErr w:type="spellEnd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Лосте</w:t>
            </w:r>
            <w:proofErr w:type="spellEnd"/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» и «Ямы»</w:t>
            </w:r>
          </w:p>
        </w:tc>
        <w:tc>
          <w:tcPr>
            <w:tcW w:w="4251" w:type="dxa"/>
          </w:tcPr>
          <w:p w:rsidR="00C2735C" w:rsidRPr="00056B92" w:rsidRDefault="00C2735C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92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Яна Николаевна,</w:t>
            </w:r>
          </w:p>
          <w:p w:rsidR="00C2735C" w:rsidRPr="00056B92" w:rsidRDefault="00C2735C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молодежной политике Администрации города Вологды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770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77077">
              <w:rPr>
                <w:rFonts w:ascii="Times New Roman" w:hAnsi="Times New Roman" w:cs="Times New Roman"/>
                <w:sz w:val="24"/>
                <w:szCs w:val="24"/>
              </w:rPr>
              <w:t>. Вологда)</w:t>
            </w:r>
          </w:p>
        </w:tc>
      </w:tr>
      <w:tr w:rsidR="00C2735C" w:rsidTr="0013776C">
        <w:trPr>
          <w:trHeight w:val="1089"/>
        </w:trPr>
        <w:tc>
          <w:tcPr>
            <w:tcW w:w="1811" w:type="dxa"/>
          </w:tcPr>
          <w:p w:rsidR="00C2735C" w:rsidRPr="006A0BDD" w:rsidRDefault="009D5326" w:rsidP="009D5326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D">
              <w:rPr>
                <w:rFonts w:ascii="Times New Roman" w:hAnsi="Times New Roman" w:cs="Times New Roman"/>
                <w:b/>
                <w:sz w:val="24"/>
                <w:szCs w:val="24"/>
              </w:rPr>
              <w:t>15:40 – 15:50</w:t>
            </w:r>
          </w:p>
        </w:tc>
        <w:tc>
          <w:tcPr>
            <w:tcW w:w="4820" w:type="dxa"/>
          </w:tcPr>
          <w:p w:rsidR="00C2735C" w:rsidRPr="006A0BDD" w:rsidRDefault="00C2735C" w:rsidP="00077748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D">
              <w:rPr>
                <w:rFonts w:ascii="Times New Roman" w:hAnsi="Times New Roman" w:cs="Times New Roman"/>
                <w:sz w:val="24"/>
                <w:szCs w:val="24"/>
              </w:rPr>
              <w:t>Опыт организации профильных смен Молодежным центром г. Сыктывкара на базе Академии юных талантов</w:t>
            </w:r>
          </w:p>
        </w:tc>
        <w:tc>
          <w:tcPr>
            <w:tcW w:w="4251" w:type="dxa"/>
          </w:tcPr>
          <w:p w:rsidR="00C2735C" w:rsidRPr="006A0BDD" w:rsidRDefault="00C2735C" w:rsidP="00EA3A5B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DD">
              <w:rPr>
                <w:rFonts w:ascii="Times New Roman" w:hAnsi="Times New Roman" w:cs="Times New Roman"/>
                <w:b/>
                <w:sz w:val="24"/>
                <w:szCs w:val="24"/>
              </w:rPr>
              <w:t>Рочева Таисия Николаевна,</w:t>
            </w:r>
          </w:p>
          <w:p w:rsidR="00C2735C" w:rsidRPr="006A0BDD" w:rsidRDefault="00C22207" w:rsidP="00EE56CE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735C" w:rsidRPr="006A0BDD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МАУ «Молодежный центр </w:t>
            </w:r>
            <w:proofErr w:type="gramStart"/>
            <w:r w:rsidR="00C2735C" w:rsidRPr="006A0B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E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35C" w:rsidRPr="006A0BDD">
              <w:rPr>
                <w:rFonts w:ascii="Times New Roman" w:hAnsi="Times New Roman" w:cs="Times New Roman"/>
                <w:sz w:val="24"/>
                <w:szCs w:val="24"/>
              </w:rPr>
              <w:t xml:space="preserve"> Сыктывкар</w:t>
            </w:r>
            <w:r w:rsidR="005A2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735C" w:rsidRPr="006A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7077">
              <w:rPr>
                <w:rFonts w:ascii="Times New Roman" w:hAnsi="Times New Roman" w:cs="Times New Roman"/>
                <w:sz w:val="24"/>
                <w:szCs w:val="24"/>
              </w:rPr>
              <w:t xml:space="preserve"> (г. Сыктывкар)</w:t>
            </w:r>
          </w:p>
        </w:tc>
      </w:tr>
      <w:tr w:rsidR="00C2735C" w:rsidTr="005B2968">
        <w:trPr>
          <w:trHeight w:val="679"/>
        </w:trPr>
        <w:tc>
          <w:tcPr>
            <w:tcW w:w="1811" w:type="dxa"/>
          </w:tcPr>
          <w:p w:rsidR="00C2735C" w:rsidRPr="00831867" w:rsidRDefault="009D5326" w:rsidP="009D5326">
            <w:pPr>
              <w:spacing w:before="6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67">
              <w:rPr>
                <w:rFonts w:ascii="Times New Roman" w:hAnsi="Times New Roman" w:cs="Times New Roman"/>
                <w:b/>
                <w:sz w:val="24"/>
                <w:szCs w:val="24"/>
              </w:rPr>
              <w:t>15:50 – 16:00</w:t>
            </w:r>
          </w:p>
        </w:tc>
        <w:tc>
          <w:tcPr>
            <w:tcW w:w="4820" w:type="dxa"/>
          </w:tcPr>
          <w:p w:rsidR="00C2735C" w:rsidRPr="00831867" w:rsidRDefault="009D5326" w:rsidP="009D5326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6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круглого стола </w:t>
            </w:r>
          </w:p>
        </w:tc>
        <w:tc>
          <w:tcPr>
            <w:tcW w:w="4251" w:type="dxa"/>
          </w:tcPr>
          <w:p w:rsidR="00C2735C" w:rsidRPr="00BE09AC" w:rsidRDefault="00C2735C" w:rsidP="009261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92E0E" w:rsidRDefault="00392E0E" w:rsidP="007F75A4">
      <w:pPr>
        <w:spacing w:before="6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392E0E" w:rsidSect="00CB4D7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392E0E"/>
    <w:rsid w:val="000008C6"/>
    <w:rsid w:val="000379BE"/>
    <w:rsid w:val="00053A20"/>
    <w:rsid w:val="00056B92"/>
    <w:rsid w:val="000603E8"/>
    <w:rsid w:val="00077748"/>
    <w:rsid w:val="00082F4C"/>
    <w:rsid w:val="00090A91"/>
    <w:rsid w:val="000A5850"/>
    <w:rsid w:val="000F4F45"/>
    <w:rsid w:val="00124756"/>
    <w:rsid w:val="0013776C"/>
    <w:rsid w:val="001B2958"/>
    <w:rsid w:val="001B3D96"/>
    <w:rsid w:val="00207461"/>
    <w:rsid w:val="0029473A"/>
    <w:rsid w:val="002C0DC0"/>
    <w:rsid w:val="003635F9"/>
    <w:rsid w:val="00392E0E"/>
    <w:rsid w:val="003A391F"/>
    <w:rsid w:val="003B5AB2"/>
    <w:rsid w:val="003B63F3"/>
    <w:rsid w:val="003C7478"/>
    <w:rsid w:val="003D1230"/>
    <w:rsid w:val="00415737"/>
    <w:rsid w:val="00447D1A"/>
    <w:rsid w:val="004B6B96"/>
    <w:rsid w:val="00536E99"/>
    <w:rsid w:val="00553DAF"/>
    <w:rsid w:val="005A2D7E"/>
    <w:rsid w:val="005B2968"/>
    <w:rsid w:val="00642869"/>
    <w:rsid w:val="0065420B"/>
    <w:rsid w:val="00657477"/>
    <w:rsid w:val="00687BA7"/>
    <w:rsid w:val="006A0BDD"/>
    <w:rsid w:val="006C074B"/>
    <w:rsid w:val="007238BB"/>
    <w:rsid w:val="00747E19"/>
    <w:rsid w:val="00762B0A"/>
    <w:rsid w:val="007A6078"/>
    <w:rsid w:val="007B1538"/>
    <w:rsid w:val="007B7DC8"/>
    <w:rsid w:val="007F75A4"/>
    <w:rsid w:val="00831867"/>
    <w:rsid w:val="0089394F"/>
    <w:rsid w:val="008A0A02"/>
    <w:rsid w:val="008A148A"/>
    <w:rsid w:val="0092367A"/>
    <w:rsid w:val="00926109"/>
    <w:rsid w:val="009435D4"/>
    <w:rsid w:val="009602AE"/>
    <w:rsid w:val="00964014"/>
    <w:rsid w:val="009D2B59"/>
    <w:rsid w:val="009D39FF"/>
    <w:rsid w:val="009D5326"/>
    <w:rsid w:val="009F4DDC"/>
    <w:rsid w:val="00A13CE8"/>
    <w:rsid w:val="00A25DDC"/>
    <w:rsid w:val="00A31297"/>
    <w:rsid w:val="00A837D2"/>
    <w:rsid w:val="00AB01D5"/>
    <w:rsid w:val="00AF01B0"/>
    <w:rsid w:val="00B006A3"/>
    <w:rsid w:val="00B024A6"/>
    <w:rsid w:val="00B058F7"/>
    <w:rsid w:val="00B12B2A"/>
    <w:rsid w:val="00B513BC"/>
    <w:rsid w:val="00B8403A"/>
    <w:rsid w:val="00B935F6"/>
    <w:rsid w:val="00BA66CC"/>
    <w:rsid w:val="00BE09AC"/>
    <w:rsid w:val="00C22207"/>
    <w:rsid w:val="00C2735C"/>
    <w:rsid w:val="00C471A3"/>
    <w:rsid w:val="00C629A9"/>
    <w:rsid w:val="00C77077"/>
    <w:rsid w:val="00CB4D76"/>
    <w:rsid w:val="00CD05E3"/>
    <w:rsid w:val="00CE512A"/>
    <w:rsid w:val="00D353EC"/>
    <w:rsid w:val="00D724CF"/>
    <w:rsid w:val="00D7402A"/>
    <w:rsid w:val="00D74ABC"/>
    <w:rsid w:val="00DF639D"/>
    <w:rsid w:val="00E17867"/>
    <w:rsid w:val="00E370A7"/>
    <w:rsid w:val="00E51F59"/>
    <w:rsid w:val="00E57AB8"/>
    <w:rsid w:val="00E726CA"/>
    <w:rsid w:val="00EA3A5B"/>
    <w:rsid w:val="00EE56CE"/>
    <w:rsid w:val="00EE6506"/>
    <w:rsid w:val="00F10676"/>
    <w:rsid w:val="00F5123C"/>
    <w:rsid w:val="00F6038B"/>
    <w:rsid w:val="00F965EF"/>
    <w:rsid w:val="00FA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A0FF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65101"/>
    <w:rPr>
      <w:b/>
      <w:bCs/>
    </w:rPr>
  </w:style>
  <w:style w:type="character" w:styleId="a6">
    <w:name w:val="Hyperlink"/>
    <w:basedOn w:val="a0"/>
    <w:uiPriority w:val="99"/>
    <w:unhideWhenUsed/>
    <w:rsid w:val="00865101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9435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435D4"/>
    <w:pPr>
      <w:spacing w:after="140"/>
    </w:pPr>
  </w:style>
  <w:style w:type="paragraph" w:styleId="a9">
    <w:name w:val="List"/>
    <w:basedOn w:val="a8"/>
    <w:rsid w:val="009435D4"/>
    <w:rPr>
      <w:rFonts w:cs="Arial"/>
    </w:rPr>
  </w:style>
  <w:style w:type="paragraph" w:styleId="aa">
    <w:name w:val="caption"/>
    <w:basedOn w:val="a"/>
    <w:qFormat/>
    <w:rsid w:val="009435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435D4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A0F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608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A0FF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65101"/>
    <w:rPr>
      <w:b/>
      <w:bCs/>
    </w:rPr>
  </w:style>
  <w:style w:type="character" w:styleId="a6">
    <w:name w:val="Hyperlink"/>
    <w:basedOn w:val="a0"/>
    <w:uiPriority w:val="99"/>
    <w:unhideWhenUsed/>
    <w:rsid w:val="00865101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A0F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608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novsu.ru/dept/32341168" TargetMode="External"/><Relationship Id="rId4" Type="http://schemas.openxmlformats.org/officeDocument/2006/relationships/hyperlink" Target="https://telemost.yandex.ru/j/64920442557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Мицевская Наталья Васильевна</cp:lastModifiedBy>
  <cp:revision>168</cp:revision>
  <cp:lastPrinted>2024-11-21T11:57:00Z</cp:lastPrinted>
  <dcterms:created xsi:type="dcterms:W3CDTF">2023-12-21T06:52:00Z</dcterms:created>
  <dcterms:modified xsi:type="dcterms:W3CDTF">2024-11-21T12:47:00Z</dcterms:modified>
  <dc:language>ru-RU</dc:language>
</cp:coreProperties>
</file>