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54" w:rsidRPr="00B86DB9" w:rsidRDefault="007B2854" w:rsidP="00EA55D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7B2854" w:rsidRPr="00EA55D2" w:rsidRDefault="007B2854" w:rsidP="0085164A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EA55D2">
        <w:rPr>
          <w:rFonts w:ascii="Times New Roman" w:hAnsi="Times New Roman"/>
          <w:sz w:val="28"/>
          <w:szCs w:val="28"/>
          <w:lang w:eastAsia="ru-RU"/>
        </w:rPr>
        <w:t>Резолюция по итогам круглого стола</w:t>
      </w:r>
      <w:r w:rsidRPr="00EA55D2">
        <w:rPr>
          <w:rFonts w:ascii="Times New Roman" w:hAnsi="Times New Roman"/>
          <w:sz w:val="28"/>
          <w:szCs w:val="28"/>
          <w:lang w:eastAsia="ru-RU"/>
        </w:rPr>
        <w:br/>
      </w:r>
      <w:r w:rsidRPr="00EA55D2">
        <w:rPr>
          <w:rFonts w:ascii="Times New Roman" w:hAnsi="Times New Roman"/>
          <w:sz w:val="28"/>
          <w:szCs w:val="28"/>
        </w:rPr>
        <w:t>"Модернизация, техническое перевооружение – первоочередные задачи безаварийного функционирования коммунальных сетей на объектах коммунальной инфраструктуры"</w:t>
      </w:r>
    </w:p>
    <w:p w:rsidR="007B2854" w:rsidRDefault="007B2854" w:rsidP="0085164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B2854" w:rsidRDefault="007B2854" w:rsidP="0085164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E6E62">
        <w:rPr>
          <w:rFonts w:ascii="Times New Roman" w:hAnsi="Times New Roman"/>
          <w:sz w:val="28"/>
          <w:szCs w:val="28"/>
        </w:rPr>
        <w:t>2</w:t>
      </w:r>
      <w:r w:rsidRPr="00B0664C">
        <w:rPr>
          <w:rFonts w:ascii="Times New Roman" w:hAnsi="Times New Roman"/>
          <w:sz w:val="28"/>
          <w:szCs w:val="28"/>
        </w:rPr>
        <w:t>0</w:t>
      </w:r>
      <w:r w:rsidRPr="00AE6E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Pr="00AE6E62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AE6E62">
        <w:rPr>
          <w:rFonts w:ascii="Times New Roman" w:hAnsi="Times New Roman"/>
          <w:sz w:val="28"/>
          <w:szCs w:val="28"/>
        </w:rPr>
        <w:t xml:space="preserve"> года в соответствии с планом работы Союза городов Центра и Северо-Запада России в преддверии </w:t>
      </w:r>
      <w:r>
        <w:rPr>
          <w:rFonts w:ascii="Times New Roman" w:hAnsi="Times New Roman"/>
          <w:sz w:val="28"/>
          <w:szCs w:val="28"/>
        </w:rPr>
        <w:t xml:space="preserve">Дня местного самоуправления </w:t>
      </w:r>
      <w:r w:rsidRPr="001B5D0F">
        <w:rPr>
          <w:rFonts w:ascii="Times New Roman" w:hAnsi="Times New Roman"/>
          <w:sz w:val="28"/>
          <w:szCs w:val="28"/>
        </w:rPr>
        <w:t>Российской Федерации</w:t>
      </w:r>
      <w:r w:rsidRPr="00AE6E62">
        <w:rPr>
          <w:rFonts w:ascii="Times New Roman" w:hAnsi="Times New Roman"/>
          <w:sz w:val="28"/>
          <w:szCs w:val="28"/>
        </w:rPr>
        <w:t xml:space="preserve"> состоялся круглый стол на тему "</w:t>
      </w:r>
      <w:r w:rsidRPr="00B0664C">
        <w:rPr>
          <w:rFonts w:ascii="Times New Roman" w:hAnsi="Times New Roman"/>
          <w:sz w:val="28"/>
          <w:szCs w:val="28"/>
        </w:rPr>
        <w:t xml:space="preserve">Модернизация, техническое перевооружение </w:t>
      </w:r>
      <w:r>
        <w:rPr>
          <w:rFonts w:ascii="Times New Roman" w:hAnsi="Times New Roman"/>
          <w:sz w:val="28"/>
          <w:szCs w:val="28"/>
        </w:rPr>
        <w:t>–</w:t>
      </w:r>
      <w:r w:rsidRPr="00B0664C">
        <w:rPr>
          <w:rFonts w:ascii="Times New Roman" w:hAnsi="Times New Roman"/>
          <w:sz w:val="28"/>
          <w:szCs w:val="28"/>
        </w:rPr>
        <w:t xml:space="preserve"> первоочередные задачи безаварийного функционирования коммунальных сетей на объект</w:t>
      </w:r>
      <w:r>
        <w:rPr>
          <w:rFonts w:ascii="Times New Roman" w:hAnsi="Times New Roman"/>
          <w:sz w:val="28"/>
          <w:szCs w:val="28"/>
        </w:rPr>
        <w:t>ах</w:t>
      </w:r>
      <w:r w:rsidRPr="00B0664C">
        <w:rPr>
          <w:rFonts w:ascii="Times New Roman" w:hAnsi="Times New Roman"/>
          <w:sz w:val="28"/>
          <w:szCs w:val="28"/>
        </w:rPr>
        <w:t xml:space="preserve"> коммунальной инфраструктуры"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B2854" w:rsidRPr="001B5D0F" w:rsidRDefault="007B2854" w:rsidP="0085164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заседании круглого стола </w:t>
      </w:r>
      <w:r w:rsidRPr="00AE6E62">
        <w:rPr>
          <w:rFonts w:ascii="Times New Roman" w:hAnsi="Times New Roman"/>
          <w:sz w:val="28"/>
          <w:szCs w:val="28"/>
        </w:rPr>
        <w:t xml:space="preserve">приняли участие руководители </w:t>
      </w:r>
      <w:r>
        <w:rPr>
          <w:rFonts w:ascii="Times New Roman" w:hAnsi="Times New Roman"/>
          <w:sz w:val="28"/>
          <w:szCs w:val="28"/>
        </w:rPr>
        <w:t>органов МСУ</w:t>
      </w:r>
      <w:r w:rsidRPr="00AE6E62">
        <w:rPr>
          <w:rFonts w:ascii="Times New Roman" w:hAnsi="Times New Roman"/>
          <w:sz w:val="28"/>
          <w:szCs w:val="28"/>
        </w:rPr>
        <w:t xml:space="preserve">, предприятий и организаций, осуществляющих </w:t>
      </w:r>
      <w:r w:rsidRPr="001B5D0F">
        <w:rPr>
          <w:rFonts w:ascii="Times New Roman" w:hAnsi="Times New Roman"/>
          <w:sz w:val="28"/>
          <w:szCs w:val="28"/>
        </w:rPr>
        <w:t>обеспечени</w:t>
      </w:r>
      <w:r>
        <w:rPr>
          <w:rFonts w:ascii="Times New Roman" w:hAnsi="Times New Roman"/>
          <w:sz w:val="28"/>
          <w:szCs w:val="28"/>
        </w:rPr>
        <w:t>е</w:t>
      </w:r>
      <w:r w:rsidRPr="001B5D0F">
        <w:rPr>
          <w:rFonts w:ascii="Times New Roman" w:hAnsi="Times New Roman"/>
          <w:sz w:val="28"/>
          <w:szCs w:val="28"/>
        </w:rPr>
        <w:t xml:space="preserve"> населения муниципальных образований тепло- и водоснабжением, водоотведением, являющихся членами Союза городов Центра и Северо-Запада России</w:t>
      </w:r>
      <w:r>
        <w:rPr>
          <w:rFonts w:ascii="Times New Roman" w:hAnsi="Times New Roman"/>
          <w:sz w:val="28"/>
          <w:szCs w:val="28"/>
        </w:rPr>
        <w:t>.</w:t>
      </w:r>
    </w:p>
    <w:p w:rsidR="007B2854" w:rsidRDefault="007B2854" w:rsidP="0085164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4648F">
        <w:rPr>
          <w:rFonts w:ascii="Times New Roman" w:hAnsi="Times New Roman"/>
          <w:sz w:val="28"/>
          <w:szCs w:val="28"/>
        </w:rPr>
        <w:t>Организаторами круглого стола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48F">
        <w:rPr>
          <w:rFonts w:ascii="Times New Roman" w:hAnsi="Times New Roman"/>
          <w:sz w:val="28"/>
          <w:szCs w:val="28"/>
        </w:rPr>
        <w:t>выступили</w:t>
      </w:r>
      <w:r w:rsidRPr="00B86DB9">
        <w:rPr>
          <w:rFonts w:ascii="Times New Roman" w:hAnsi="Times New Roman"/>
          <w:sz w:val="28"/>
          <w:szCs w:val="28"/>
        </w:rPr>
        <w:t xml:space="preserve"> Администрация муниципального образования «Городской округ «Город Нарьян-Мар» и исполнительная дирекция Союза городов Центра и Северо-Запада России.</w:t>
      </w:r>
    </w:p>
    <w:p w:rsidR="007B2854" w:rsidRDefault="007B2854" w:rsidP="0085164A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6DB9">
        <w:rPr>
          <w:rFonts w:ascii="Times New Roman" w:hAnsi="Times New Roman"/>
          <w:sz w:val="28"/>
          <w:szCs w:val="28"/>
        </w:rPr>
        <w:t xml:space="preserve">Круглый стол проводился с целью </w:t>
      </w:r>
      <w:r w:rsidRPr="00360A37">
        <w:rPr>
          <w:rFonts w:ascii="Times New Roman" w:hAnsi="Times New Roman"/>
          <w:sz w:val="28"/>
          <w:szCs w:val="28"/>
        </w:rPr>
        <w:t>обмена опытом в решении вопросов, связанных с обеспечением безаварийного функционирования коммунальных сетей, выявления проблем коммунальной сферы и поиска путей их решения.</w:t>
      </w:r>
    </w:p>
    <w:p w:rsidR="007B2854" w:rsidRDefault="007B2854" w:rsidP="0085164A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25D">
        <w:rPr>
          <w:rFonts w:ascii="Times New Roman" w:hAnsi="Times New Roman"/>
          <w:sz w:val="28"/>
          <w:szCs w:val="28"/>
          <w:lang w:eastAsia="ru-RU"/>
        </w:rPr>
        <w:t>Участники круглого стола обсудили состояние дел и обменялись опытом в решении проблем в указанной сфере, а также</w:t>
      </w:r>
      <w:r w:rsidRPr="00A0125D">
        <w:rPr>
          <w:rFonts w:ascii="Times New Roman" w:hAnsi="Times New Roman"/>
          <w:sz w:val="28"/>
          <w:szCs w:val="28"/>
        </w:rPr>
        <w:t xml:space="preserve"> озвучили проблемные вопросы, требующие проработки на региональном и федеральном уровне.</w:t>
      </w:r>
    </w:p>
    <w:p w:rsidR="007B2854" w:rsidRPr="00D52D98" w:rsidRDefault="007B2854" w:rsidP="0085164A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25D">
        <w:rPr>
          <w:rFonts w:ascii="Times New Roman" w:hAnsi="Times New Roman"/>
          <w:sz w:val="28"/>
          <w:szCs w:val="28"/>
          <w:lang w:eastAsia="ru-RU"/>
        </w:rPr>
        <w:t>Участники круглого стола</w:t>
      </w:r>
      <w:r>
        <w:rPr>
          <w:rFonts w:ascii="Times New Roman" w:hAnsi="Times New Roman"/>
          <w:sz w:val="28"/>
          <w:szCs w:val="28"/>
          <w:lang w:eastAsia="ru-RU"/>
        </w:rPr>
        <w:t xml:space="preserve"> констатировали, что одной из о</w:t>
      </w:r>
      <w:r w:rsidRPr="00D52D98">
        <w:rPr>
          <w:rFonts w:ascii="Times New Roman" w:hAnsi="Times New Roman"/>
          <w:sz w:val="28"/>
          <w:szCs w:val="28"/>
          <w:lang w:eastAsia="ru-RU"/>
        </w:rPr>
        <w:t>сновных причин возникновения инцидентов (аварий) на объектах коммунальной инфраструктуры является изношенность коммунальных сетей. Средний износ сетей в ряде муниципальных образований составляет от 40 до 80%.</w:t>
      </w:r>
    </w:p>
    <w:p w:rsidR="007B2854" w:rsidRDefault="007B2854" w:rsidP="0085164A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Средства, выделяемые </w:t>
      </w:r>
      <w:r w:rsidRPr="001B5D0F">
        <w:rPr>
          <w:rFonts w:ascii="Times New Roman" w:hAnsi="Times New Roman"/>
          <w:sz w:val="28"/>
          <w:szCs w:val="28"/>
          <w:lang w:eastAsia="ru-RU"/>
        </w:rPr>
        <w:t xml:space="preserve">из </w:t>
      </w:r>
      <w:r w:rsidRPr="00360A37">
        <w:rPr>
          <w:rFonts w:ascii="Times New Roman" w:hAnsi="Times New Roman"/>
          <w:sz w:val="28"/>
          <w:szCs w:val="28"/>
          <w:lang w:eastAsia="ru-RU"/>
        </w:rPr>
        <w:t>ФНБ,</w:t>
      </w:r>
      <w:r>
        <w:rPr>
          <w:rFonts w:ascii="Times New Roman" w:hAnsi="Times New Roman"/>
          <w:sz w:val="28"/>
          <w:szCs w:val="28"/>
          <w:lang w:eastAsia="ru-RU"/>
        </w:rPr>
        <w:t xml:space="preserve"> федерального, региональных и местных бюджетов, направляемые на м</w:t>
      </w:r>
      <w:r w:rsidRPr="00B0664C">
        <w:rPr>
          <w:rFonts w:ascii="Times New Roman" w:hAnsi="Times New Roman"/>
          <w:sz w:val="28"/>
          <w:szCs w:val="28"/>
        </w:rPr>
        <w:t>одернизаци</w:t>
      </w:r>
      <w:r>
        <w:rPr>
          <w:rFonts w:ascii="Times New Roman" w:hAnsi="Times New Roman"/>
          <w:sz w:val="28"/>
          <w:szCs w:val="28"/>
        </w:rPr>
        <w:t>ю коммунальной инфраструктуры</w:t>
      </w:r>
      <w:r w:rsidRPr="00B0664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 ее </w:t>
      </w:r>
      <w:r w:rsidRPr="00B0664C">
        <w:rPr>
          <w:rFonts w:ascii="Times New Roman" w:hAnsi="Times New Roman"/>
          <w:sz w:val="28"/>
          <w:szCs w:val="28"/>
        </w:rPr>
        <w:t>техническое перевооружение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не позволяют в кратчайшие сроки решить указанную проблему, что может привести к сдерживанию развития городской застройки, росту аварий на объектах коммунальной инфраструктуры.</w:t>
      </w:r>
    </w:p>
    <w:p w:rsidR="007B2854" w:rsidRDefault="007B2854" w:rsidP="0085164A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</w:t>
      </w:r>
      <w:r w:rsidRPr="003F723E">
        <w:rPr>
          <w:rFonts w:ascii="Times New Roman" w:hAnsi="Times New Roman"/>
          <w:sz w:val="28"/>
          <w:szCs w:val="28"/>
          <w:lang w:eastAsia="ru-RU"/>
        </w:rPr>
        <w:t>инансово-экономическ</w:t>
      </w:r>
      <w:r>
        <w:rPr>
          <w:rFonts w:ascii="Times New Roman" w:hAnsi="Times New Roman"/>
          <w:sz w:val="28"/>
          <w:szCs w:val="28"/>
          <w:lang w:eastAsia="ru-RU"/>
        </w:rPr>
        <w:t>ая</w:t>
      </w:r>
      <w:r w:rsidRPr="003F723E">
        <w:rPr>
          <w:rFonts w:ascii="Times New Roman" w:hAnsi="Times New Roman"/>
          <w:sz w:val="28"/>
          <w:szCs w:val="28"/>
          <w:lang w:eastAsia="ru-RU"/>
        </w:rPr>
        <w:t xml:space="preserve"> устойчивость ресурсоснабжающих организаций</w:t>
      </w:r>
      <w:r>
        <w:rPr>
          <w:rFonts w:ascii="Times New Roman" w:hAnsi="Times New Roman"/>
          <w:sz w:val="28"/>
          <w:szCs w:val="28"/>
          <w:lang w:eastAsia="ru-RU"/>
        </w:rPr>
        <w:t xml:space="preserve"> находится в прямой взаимосвязи с накопленными долгами, полученными в наследство от недобросовестных плательщиков, преобладающую долю которых составляют долги управляющих компаний</w:t>
      </w:r>
      <w:r w:rsidRPr="003F723E">
        <w:rPr>
          <w:rFonts w:ascii="Times New Roman" w:hAnsi="Times New Roman"/>
          <w:sz w:val="28"/>
          <w:szCs w:val="28"/>
          <w:lang w:eastAsia="ru-RU"/>
        </w:rPr>
        <w:t>.</w:t>
      </w:r>
    </w:p>
    <w:p w:rsidR="007B2854" w:rsidRPr="008C498B" w:rsidRDefault="007B2854" w:rsidP="0085164A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498B">
        <w:rPr>
          <w:rFonts w:ascii="Times New Roman" w:hAnsi="Times New Roman"/>
          <w:sz w:val="28"/>
          <w:szCs w:val="28"/>
          <w:lang w:eastAsia="ru-RU"/>
        </w:rPr>
        <w:t>Предусмотрен</w:t>
      </w:r>
      <w:r>
        <w:rPr>
          <w:rFonts w:ascii="Times New Roman" w:hAnsi="Times New Roman"/>
          <w:sz w:val="28"/>
          <w:szCs w:val="28"/>
          <w:lang w:eastAsia="ru-RU"/>
        </w:rPr>
        <w:t xml:space="preserve">ное </w:t>
      </w:r>
      <w:r w:rsidRPr="008C498B">
        <w:rPr>
          <w:rFonts w:ascii="Times New Roman" w:hAnsi="Times New Roman"/>
          <w:sz w:val="28"/>
          <w:szCs w:val="28"/>
          <w:lang w:eastAsia="ru-RU"/>
        </w:rPr>
        <w:t>законодательством возмещени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8C498B">
        <w:rPr>
          <w:rFonts w:ascii="Times New Roman" w:hAnsi="Times New Roman"/>
          <w:sz w:val="28"/>
          <w:szCs w:val="28"/>
          <w:lang w:eastAsia="ru-RU"/>
        </w:rPr>
        <w:t xml:space="preserve"> лишь 2% от суммы списанной задолженности явно недостаточно для погашения образовавшихся убытков и восстановления финансовой устойчивости ресурсоснабжающих предприятий.</w:t>
      </w:r>
    </w:p>
    <w:p w:rsidR="007B2854" w:rsidRDefault="007B2854" w:rsidP="0085164A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Усугубляет проблему рост </w:t>
      </w:r>
      <w:r w:rsidRPr="008C498B">
        <w:rPr>
          <w:rFonts w:ascii="Times New Roman" w:hAnsi="Times New Roman"/>
          <w:sz w:val="28"/>
          <w:szCs w:val="28"/>
          <w:lang w:eastAsia="ru-RU"/>
        </w:rPr>
        <w:t>задолженности населения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и отсу</w:t>
      </w:r>
      <w:r w:rsidRPr="00D52D98">
        <w:rPr>
          <w:rFonts w:ascii="Times New Roman" w:hAnsi="Times New Roman"/>
          <w:sz w:val="28"/>
          <w:szCs w:val="28"/>
          <w:lang w:eastAsia="ru-RU"/>
        </w:rPr>
        <w:t>тствие механизма возмещения ресурсоснабжающим предприятиям убытков, возникших не по их вине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B2854" w:rsidRDefault="007B2854" w:rsidP="0085164A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ходе рассмотрения т</w:t>
      </w:r>
      <w:r w:rsidRPr="00D52D98">
        <w:rPr>
          <w:rFonts w:ascii="Times New Roman" w:hAnsi="Times New Roman"/>
          <w:sz w:val="28"/>
          <w:szCs w:val="28"/>
          <w:lang w:eastAsia="ru-RU"/>
        </w:rPr>
        <w:t>арифно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r w:rsidRPr="00D52D98">
        <w:rPr>
          <w:rFonts w:ascii="Times New Roman" w:hAnsi="Times New Roman"/>
          <w:sz w:val="28"/>
          <w:szCs w:val="28"/>
          <w:lang w:eastAsia="ru-RU"/>
        </w:rPr>
        <w:t xml:space="preserve"> регулирования деятельности ресурсоснабжающих предприятий</w:t>
      </w:r>
      <w:r>
        <w:rPr>
          <w:rFonts w:ascii="Times New Roman" w:hAnsi="Times New Roman"/>
          <w:sz w:val="28"/>
          <w:szCs w:val="28"/>
          <w:lang w:eastAsia="ru-RU"/>
        </w:rPr>
        <w:t xml:space="preserve"> участники круглого стола выделили следующие проблемы: </w:t>
      </w:r>
    </w:p>
    <w:p w:rsidR="007B2854" w:rsidRPr="00DD7F27" w:rsidRDefault="007B2854" w:rsidP="0085164A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596">
        <w:rPr>
          <w:rFonts w:ascii="Times New Roman" w:hAnsi="Times New Roman"/>
          <w:sz w:val="28"/>
          <w:szCs w:val="28"/>
          <w:lang w:eastAsia="ru-RU"/>
        </w:rPr>
        <w:t xml:space="preserve">В законодательстве о тарифном регулировании отсутствует возможность в течении долгосрочного периода регулирования, изменять и пересматривать базовый уровень операционных расходов, устанавливаемый </w:t>
      </w:r>
      <w:r w:rsidRPr="00DD7F27">
        <w:rPr>
          <w:rFonts w:ascii="Times New Roman" w:hAnsi="Times New Roman"/>
          <w:sz w:val="28"/>
          <w:szCs w:val="28"/>
          <w:lang w:eastAsia="ru-RU"/>
        </w:rPr>
        <w:t>органом регулирования. В связи с чем тариф, установленный Предприятию с применением метода индексирования к уровню 2017 года, не отражает специфику экономической ситуации 2022 года.</w:t>
      </w:r>
    </w:p>
    <w:p w:rsidR="007B2854" w:rsidRPr="00BE1FF7" w:rsidRDefault="007B2854" w:rsidP="0085164A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7F27">
        <w:rPr>
          <w:rFonts w:ascii="Times New Roman" w:hAnsi="Times New Roman"/>
          <w:sz w:val="28"/>
          <w:szCs w:val="28"/>
          <w:lang w:eastAsia="ru-RU"/>
        </w:rPr>
        <w:t xml:space="preserve">Невозможность включения в тариф для ресурсоснабжающих </w:t>
      </w:r>
      <w:r w:rsidRPr="00BE1FF7">
        <w:rPr>
          <w:rFonts w:ascii="Times New Roman" w:hAnsi="Times New Roman"/>
          <w:sz w:val="28"/>
          <w:szCs w:val="28"/>
          <w:lang w:eastAsia="ru-RU"/>
        </w:rPr>
        <w:t xml:space="preserve">предприятий в форме ГУП, МУП расчетной предпринимательской прибыли, приводит к </w:t>
      </w:r>
      <w:r w:rsidRPr="00BE1FF7">
        <w:rPr>
          <w:rFonts w:ascii="Times New Roman" w:hAnsi="Times New Roman"/>
          <w:sz w:val="28"/>
          <w:szCs w:val="28"/>
        </w:rPr>
        <w:t>ограничению реализации основной цели их создания – извлечение прибыли (статья 20 ГК РФ) и оказывает негативное влияние на развитие унитарных предприятий муниципальной формы собственности, а также ставят их в неравные условия с другими участниками рынка</w:t>
      </w:r>
      <w:r>
        <w:rPr>
          <w:rFonts w:ascii="Times New Roman" w:hAnsi="Times New Roman"/>
          <w:sz w:val="28"/>
          <w:szCs w:val="28"/>
        </w:rPr>
        <w:t>.</w:t>
      </w:r>
    </w:p>
    <w:p w:rsidR="007B2854" w:rsidRPr="00DD7F27" w:rsidRDefault="007B2854" w:rsidP="0085164A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1FF7">
        <w:rPr>
          <w:rFonts w:ascii="Times New Roman" w:hAnsi="Times New Roman"/>
          <w:sz w:val="28"/>
          <w:szCs w:val="28"/>
          <w:lang w:eastAsia="ru-RU"/>
        </w:rPr>
        <w:t xml:space="preserve">Отсутствие в законодательстве о тарифном регулировании норм о возмещении расходов ресурсоснабжающим предприятиям, возникшим в результате </w:t>
      </w:r>
      <w:r w:rsidRPr="00DD7F27">
        <w:rPr>
          <w:rFonts w:ascii="Times New Roman" w:hAnsi="Times New Roman"/>
          <w:sz w:val="28"/>
          <w:szCs w:val="28"/>
          <w:lang w:eastAsia="ru-RU"/>
        </w:rPr>
        <w:t>перехода населения на «прямые» договор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DD7F27">
        <w:rPr>
          <w:rFonts w:ascii="Times New Roman" w:hAnsi="Times New Roman"/>
          <w:sz w:val="28"/>
          <w:szCs w:val="28"/>
          <w:lang w:eastAsia="ru-RU"/>
        </w:rPr>
        <w:t>, ведет к росту расходов предприятий.</w:t>
      </w:r>
    </w:p>
    <w:p w:rsidR="007B2854" w:rsidRPr="00431CD6" w:rsidRDefault="007B2854" w:rsidP="0085164A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7F27">
        <w:rPr>
          <w:rFonts w:ascii="Times New Roman" w:hAnsi="Times New Roman"/>
          <w:sz w:val="28"/>
          <w:szCs w:val="28"/>
          <w:lang w:eastAsia="ru-RU"/>
        </w:rPr>
        <w:t>Рассмотрев вопросы обеспечения безопасности и антитеррористической</w:t>
      </w:r>
      <w:r w:rsidRPr="00D52D98">
        <w:rPr>
          <w:rFonts w:ascii="Times New Roman" w:hAnsi="Times New Roman"/>
          <w:sz w:val="28"/>
          <w:szCs w:val="28"/>
          <w:lang w:eastAsia="ru-RU"/>
        </w:rPr>
        <w:t xml:space="preserve"> защищенности объектов ТЭК</w:t>
      </w:r>
      <w:r>
        <w:rPr>
          <w:rFonts w:ascii="Times New Roman" w:hAnsi="Times New Roman"/>
          <w:sz w:val="28"/>
          <w:szCs w:val="28"/>
          <w:lang w:eastAsia="ru-RU"/>
        </w:rPr>
        <w:t>, участники круглого стола обратили внимание на о</w:t>
      </w:r>
      <w:r w:rsidRPr="00431CD6">
        <w:rPr>
          <w:rFonts w:ascii="Times New Roman" w:hAnsi="Times New Roman"/>
          <w:sz w:val="28"/>
          <w:szCs w:val="28"/>
          <w:lang w:eastAsia="ru-RU"/>
        </w:rPr>
        <w:t xml:space="preserve">тсутствие </w:t>
      </w:r>
      <w:r>
        <w:rPr>
          <w:rFonts w:ascii="Times New Roman" w:hAnsi="Times New Roman"/>
          <w:sz w:val="28"/>
          <w:szCs w:val="28"/>
          <w:lang w:eastAsia="ru-RU"/>
        </w:rPr>
        <w:t xml:space="preserve">в законодательстве </w:t>
      </w:r>
      <w:r w:rsidRPr="00431CD6">
        <w:rPr>
          <w:rFonts w:ascii="Times New Roman" w:hAnsi="Times New Roman"/>
          <w:sz w:val="28"/>
          <w:szCs w:val="28"/>
          <w:lang w:eastAsia="ru-RU"/>
        </w:rPr>
        <w:t>четкого разграничения уровней категорирования опасности объектов ТЭК.</w:t>
      </w:r>
    </w:p>
    <w:p w:rsidR="007B2854" w:rsidRPr="00A000E6" w:rsidRDefault="007B2854" w:rsidP="0085164A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45EB">
        <w:rPr>
          <w:rFonts w:ascii="Times New Roman" w:hAnsi="Times New Roman"/>
          <w:sz w:val="28"/>
          <w:szCs w:val="28"/>
          <w:lang w:eastAsia="ru-RU"/>
        </w:rPr>
        <w:t>Постановление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8845EB">
        <w:rPr>
          <w:rFonts w:ascii="Times New Roman" w:hAnsi="Times New Roman"/>
          <w:sz w:val="28"/>
          <w:szCs w:val="28"/>
          <w:lang w:eastAsia="ru-RU"/>
        </w:rPr>
        <w:t xml:space="preserve"> Правительства </w:t>
      </w:r>
      <w:r w:rsidRPr="001B5D0F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Pr="008845EB">
        <w:rPr>
          <w:rFonts w:ascii="Times New Roman" w:hAnsi="Times New Roman"/>
          <w:sz w:val="28"/>
          <w:szCs w:val="28"/>
          <w:lang w:eastAsia="ru-RU"/>
        </w:rPr>
        <w:t xml:space="preserve"> от 05.05.2012 №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8845EB">
        <w:rPr>
          <w:rFonts w:ascii="Times New Roman" w:hAnsi="Times New Roman"/>
          <w:sz w:val="28"/>
          <w:szCs w:val="28"/>
          <w:lang w:eastAsia="ru-RU"/>
        </w:rPr>
        <w:t>458 «Об утверждении Правил по обеспечению безопасности и антитеррористической защищенности объектов ТЭК»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45EB">
        <w:rPr>
          <w:rFonts w:ascii="Times New Roman" w:hAnsi="Times New Roman"/>
          <w:sz w:val="28"/>
          <w:szCs w:val="28"/>
          <w:lang w:eastAsia="ru-RU"/>
        </w:rPr>
        <w:t>закреплены требования безопасности объектов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845EB">
        <w:rPr>
          <w:rFonts w:ascii="Times New Roman" w:hAnsi="Times New Roman"/>
          <w:sz w:val="28"/>
          <w:szCs w:val="28"/>
          <w:lang w:eastAsia="ru-RU"/>
        </w:rPr>
        <w:t xml:space="preserve"> которые одинаковы как для газовых котельных, работающих в небольших населенных пунктах, так и для электростанций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845EB">
        <w:rPr>
          <w:rFonts w:ascii="Times New Roman" w:hAnsi="Times New Roman"/>
          <w:sz w:val="28"/>
          <w:szCs w:val="28"/>
          <w:lang w:eastAsia="ru-RU"/>
        </w:rPr>
        <w:t xml:space="preserve"> работающих </w:t>
      </w:r>
      <w:r w:rsidRPr="00A000E6">
        <w:rPr>
          <w:rFonts w:ascii="Times New Roman" w:hAnsi="Times New Roman"/>
          <w:sz w:val="28"/>
          <w:szCs w:val="28"/>
          <w:lang w:eastAsia="ru-RU"/>
        </w:rPr>
        <w:t>в городах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00E6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6762E">
        <w:rPr>
          <w:rFonts w:ascii="Times New Roman" w:hAnsi="Times New Roman"/>
          <w:sz w:val="28"/>
          <w:szCs w:val="28"/>
          <w:lang w:eastAsia="ru-RU"/>
        </w:rPr>
        <w:t>миллионниках.</w:t>
      </w:r>
    </w:p>
    <w:p w:rsidR="007B2854" w:rsidRPr="008845EB" w:rsidRDefault="007B2854" w:rsidP="0085164A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0E6">
        <w:rPr>
          <w:rFonts w:ascii="Times New Roman" w:hAnsi="Times New Roman"/>
          <w:sz w:val="28"/>
          <w:szCs w:val="28"/>
          <w:lang w:eastAsia="ru-RU"/>
        </w:rPr>
        <w:t xml:space="preserve">Отсутствие конкретных требований </w:t>
      </w:r>
      <w:r w:rsidRPr="008845EB">
        <w:rPr>
          <w:rFonts w:ascii="Times New Roman" w:hAnsi="Times New Roman"/>
          <w:sz w:val="28"/>
          <w:szCs w:val="28"/>
          <w:lang w:eastAsia="ru-RU"/>
        </w:rPr>
        <w:t>безопасности для определенных объектов с учетом их расположения, количества обслуживаемой территории, количества абонентов и т.д. возлагает на эксплуатирующие организации обязанность по применению избыточных и ненужных мер безопасности.</w:t>
      </w:r>
    </w:p>
    <w:p w:rsidR="007B2854" w:rsidRDefault="007B2854" w:rsidP="0085164A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45EB">
        <w:rPr>
          <w:rFonts w:ascii="Times New Roman" w:hAnsi="Times New Roman"/>
          <w:sz w:val="28"/>
          <w:szCs w:val="28"/>
          <w:lang w:eastAsia="ru-RU"/>
        </w:rPr>
        <w:t xml:space="preserve">Данные обязанности влекут за собой значительные дополнительные расходы, как </w:t>
      </w:r>
      <w:r w:rsidRPr="0096762E">
        <w:rPr>
          <w:rFonts w:ascii="Times New Roman" w:hAnsi="Times New Roman"/>
          <w:sz w:val="28"/>
          <w:szCs w:val="28"/>
          <w:lang w:eastAsia="ru-RU"/>
        </w:rPr>
        <w:t>П</w:t>
      </w:r>
      <w:r w:rsidRPr="008845EB">
        <w:rPr>
          <w:rFonts w:ascii="Times New Roman" w:hAnsi="Times New Roman"/>
          <w:sz w:val="28"/>
          <w:szCs w:val="28"/>
          <w:lang w:eastAsia="ru-RU"/>
        </w:rPr>
        <w:t>редприятия, так и в дальнейшем необходимость их в</w:t>
      </w:r>
      <w:r>
        <w:rPr>
          <w:rFonts w:ascii="Times New Roman" w:hAnsi="Times New Roman"/>
          <w:sz w:val="28"/>
          <w:szCs w:val="28"/>
          <w:lang w:eastAsia="ru-RU"/>
        </w:rPr>
        <w:t>ключения в тариф для населения.</w:t>
      </w:r>
    </w:p>
    <w:p w:rsidR="007B2854" w:rsidRDefault="007B2854" w:rsidP="008516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7B2854" w:rsidRDefault="007B2854" w:rsidP="008516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7B2854" w:rsidRDefault="007B2854" w:rsidP="008516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7B2854" w:rsidRDefault="007B2854" w:rsidP="008516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7B2854" w:rsidRDefault="007B2854" w:rsidP="008516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7B2854" w:rsidRDefault="007B2854" w:rsidP="008516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7B2854" w:rsidRDefault="007B2854" w:rsidP="008516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03C0F">
        <w:rPr>
          <w:rFonts w:ascii="Times New Roman" w:hAnsi="Times New Roman"/>
          <w:b/>
          <w:sz w:val="28"/>
          <w:szCs w:val="28"/>
          <w:shd w:val="clear" w:color="auto" w:fill="FFFFFF"/>
        </w:rPr>
        <w:t>Участники круглого стола предлагают:</w:t>
      </w:r>
    </w:p>
    <w:p w:rsidR="007B2854" w:rsidRDefault="007B2854" w:rsidP="009D5B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6607D">
        <w:rPr>
          <w:rFonts w:ascii="Times New Roman" w:hAnsi="Times New Roman"/>
          <w:sz w:val="28"/>
          <w:szCs w:val="28"/>
        </w:rPr>
        <w:t xml:space="preserve">Выйти на уровень Правительства </w:t>
      </w:r>
      <w:r w:rsidRPr="00A000E6">
        <w:rPr>
          <w:rFonts w:ascii="Times New Roman" w:hAnsi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/>
          <w:sz w:val="28"/>
          <w:szCs w:val="28"/>
        </w:rPr>
        <w:br/>
      </w:r>
      <w:r w:rsidRPr="00E6607D">
        <w:rPr>
          <w:rFonts w:ascii="Times New Roman" w:hAnsi="Times New Roman"/>
          <w:sz w:val="28"/>
          <w:szCs w:val="28"/>
        </w:rPr>
        <w:t>с инициативой</w:t>
      </w:r>
      <w:r>
        <w:rPr>
          <w:rFonts w:ascii="Times New Roman" w:hAnsi="Times New Roman"/>
          <w:sz w:val="28"/>
          <w:szCs w:val="28"/>
        </w:rPr>
        <w:t>:</w:t>
      </w:r>
    </w:p>
    <w:p w:rsidR="007B2854" w:rsidRPr="00E6607D" w:rsidRDefault="007B2854" w:rsidP="008516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A000E6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96762E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внесени</w:t>
      </w:r>
      <w:r w:rsidRPr="0096762E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изменений в </w:t>
      </w:r>
      <w:r w:rsidRPr="00E6607D">
        <w:rPr>
          <w:rFonts w:ascii="Times New Roman" w:hAnsi="Times New Roman"/>
          <w:sz w:val="28"/>
          <w:szCs w:val="28"/>
        </w:rPr>
        <w:t>Основ</w:t>
      </w:r>
      <w:r>
        <w:rPr>
          <w:rFonts w:ascii="Times New Roman" w:hAnsi="Times New Roman"/>
          <w:sz w:val="28"/>
          <w:szCs w:val="28"/>
        </w:rPr>
        <w:t>ы</w:t>
      </w:r>
      <w:r w:rsidRPr="00E6607D">
        <w:rPr>
          <w:rFonts w:ascii="Times New Roman" w:hAnsi="Times New Roman"/>
          <w:sz w:val="28"/>
          <w:szCs w:val="28"/>
        </w:rPr>
        <w:t xml:space="preserve"> ценообразования в сфере водоснабжения и водоотведения, утвержденны</w:t>
      </w:r>
      <w:r>
        <w:rPr>
          <w:rFonts w:ascii="Times New Roman" w:hAnsi="Times New Roman"/>
          <w:sz w:val="28"/>
          <w:szCs w:val="28"/>
        </w:rPr>
        <w:t>е</w:t>
      </w:r>
      <w:r w:rsidRPr="00E6607D">
        <w:rPr>
          <w:rFonts w:ascii="Times New Roman" w:hAnsi="Times New Roman"/>
          <w:sz w:val="28"/>
          <w:szCs w:val="28"/>
        </w:rPr>
        <w:t xml:space="preserve"> постановлением </w:t>
      </w:r>
      <w:r>
        <w:rPr>
          <w:rFonts w:ascii="Times New Roman" w:hAnsi="Times New Roman"/>
          <w:sz w:val="28"/>
          <w:szCs w:val="28"/>
        </w:rPr>
        <w:t>П</w:t>
      </w:r>
      <w:r w:rsidRPr="00E6607D">
        <w:rPr>
          <w:rFonts w:ascii="Times New Roman" w:hAnsi="Times New Roman"/>
          <w:sz w:val="28"/>
          <w:szCs w:val="28"/>
        </w:rPr>
        <w:t>равительства Российской Федерации от 13.05.2013 №</w:t>
      </w:r>
      <w:r>
        <w:rPr>
          <w:rFonts w:ascii="Times New Roman" w:hAnsi="Times New Roman"/>
          <w:sz w:val="28"/>
          <w:szCs w:val="28"/>
        </w:rPr>
        <w:t> </w:t>
      </w:r>
      <w:r w:rsidRPr="00E6607D">
        <w:rPr>
          <w:rFonts w:ascii="Times New Roman" w:hAnsi="Times New Roman"/>
          <w:sz w:val="28"/>
          <w:szCs w:val="28"/>
        </w:rPr>
        <w:t>406, Основ</w:t>
      </w:r>
      <w:r>
        <w:rPr>
          <w:rFonts w:ascii="Times New Roman" w:hAnsi="Times New Roman"/>
          <w:sz w:val="28"/>
          <w:szCs w:val="28"/>
        </w:rPr>
        <w:t>ы</w:t>
      </w:r>
      <w:r w:rsidRPr="00E6607D">
        <w:rPr>
          <w:rFonts w:ascii="Times New Roman" w:hAnsi="Times New Roman"/>
          <w:sz w:val="28"/>
          <w:szCs w:val="28"/>
        </w:rPr>
        <w:t xml:space="preserve"> ценообразования в сфере теплоснабжения, утвержденных </w:t>
      </w:r>
      <w:r>
        <w:rPr>
          <w:rFonts w:ascii="Times New Roman" w:hAnsi="Times New Roman"/>
          <w:sz w:val="28"/>
          <w:szCs w:val="28"/>
        </w:rPr>
        <w:t>п</w:t>
      </w:r>
      <w:r w:rsidRPr="00E6607D">
        <w:rPr>
          <w:rFonts w:ascii="Times New Roman" w:hAnsi="Times New Roman"/>
          <w:sz w:val="28"/>
          <w:szCs w:val="28"/>
        </w:rPr>
        <w:t xml:space="preserve">остановлением Правительства </w:t>
      </w:r>
      <w:r w:rsidRPr="00A000E6">
        <w:rPr>
          <w:rFonts w:ascii="Times New Roman" w:hAnsi="Times New Roman"/>
          <w:sz w:val="28"/>
          <w:szCs w:val="28"/>
        </w:rPr>
        <w:t>Российской Федерации</w:t>
      </w:r>
      <w:r w:rsidRPr="00E6607D">
        <w:rPr>
          <w:rFonts w:ascii="Times New Roman" w:hAnsi="Times New Roman"/>
          <w:sz w:val="28"/>
          <w:szCs w:val="28"/>
        </w:rPr>
        <w:t xml:space="preserve"> от 22.10.2012 №</w:t>
      </w:r>
      <w:r>
        <w:rPr>
          <w:rFonts w:ascii="Times New Roman" w:hAnsi="Times New Roman"/>
          <w:sz w:val="28"/>
          <w:szCs w:val="28"/>
        </w:rPr>
        <w:t> </w:t>
      </w:r>
      <w:r w:rsidRPr="00E6607D">
        <w:rPr>
          <w:rFonts w:ascii="Times New Roman" w:hAnsi="Times New Roman"/>
          <w:sz w:val="28"/>
          <w:szCs w:val="28"/>
        </w:rPr>
        <w:t>1075</w:t>
      </w:r>
      <w:r>
        <w:rPr>
          <w:rFonts w:ascii="Times New Roman" w:hAnsi="Times New Roman"/>
          <w:sz w:val="28"/>
          <w:szCs w:val="28"/>
        </w:rPr>
        <w:t>,</w:t>
      </w:r>
      <w:r w:rsidRPr="00E660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Основы ценообразования) в части:</w:t>
      </w:r>
    </w:p>
    <w:p w:rsidR="007B2854" w:rsidRDefault="007B2854" w:rsidP="008516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6607D">
        <w:rPr>
          <w:rFonts w:ascii="Times New Roman" w:hAnsi="Times New Roman"/>
          <w:sz w:val="28"/>
          <w:szCs w:val="28"/>
        </w:rPr>
        <w:t>включения в тариф расчетной предпринимательской прибыли для регулируемой организации являющейся унитарным предприятием</w:t>
      </w:r>
      <w:r>
        <w:rPr>
          <w:rFonts w:ascii="Times New Roman" w:hAnsi="Times New Roman"/>
          <w:sz w:val="28"/>
          <w:szCs w:val="28"/>
        </w:rPr>
        <w:t>;</w:t>
      </w:r>
      <w:r w:rsidRPr="00E6607D">
        <w:rPr>
          <w:rFonts w:ascii="Times New Roman" w:hAnsi="Times New Roman"/>
          <w:sz w:val="28"/>
          <w:szCs w:val="28"/>
        </w:rPr>
        <w:t xml:space="preserve"> </w:t>
      </w:r>
    </w:p>
    <w:p w:rsidR="007B2854" w:rsidRDefault="007B2854" w:rsidP="008516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6607D">
        <w:rPr>
          <w:rFonts w:ascii="Times New Roman" w:hAnsi="Times New Roman"/>
          <w:sz w:val="28"/>
          <w:szCs w:val="28"/>
        </w:rPr>
        <w:t>включения в тариф расходов на содержание работников, которые приняты на работу при переходе на «прямые договор</w:t>
      </w:r>
      <w:r>
        <w:rPr>
          <w:rFonts w:ascii="Times New Roman" w:hAnsi="Times New Roman"/>
          <w:sz w:val="28"/>
          <w:szCs w:val="28"/>
        </w:rPr>
        <w:t>ы</w:t>
      </w:r>
      <w:r w:rsidRPr="00E6607D">
        <w:rPr>
          <w:rFonts w:ascii="Times New Roman" w:hAnsi="Times New Roman"/>
          <w:sz w:val="28"/>
          <w:szCs w:val="28"/>
        </w:rPr>
        <w:t>», иные расходы, связанные с данными обстоятельствами</w:t>
      </w:r>
      <w:r>
        <w:rPr>
          <w:rFonts w:ascii="Times New Roman" w:hAnsi="Times New Roman"/>
          <w:sz w:val="28"/>
          <w:szCs w:val="28"/>
        </w:rPr>
        <w:t>;</w:t>
      </w:r>
    </w:p>
    <w:p w:rsidR="007B2854" w:rsidRPr="00E6607D" w:rsidRDefault="007B2854" w:rsidP="008516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6607D">
        <w:rPr>
          <w:rFonts w:ascii="Times New Roman" w:hAnsi="Times New Roman"/>
          <w:sz w:val="28"/>
          <w:szCs w:val="28"/>
        </w:rPr>
        <w:t>исключ</w:t>
      </w:r>
      <w:r>
        <w:rPr>
          <w:rFonts w:ascii="Times New Roman" w:hAnsi="Times New Roman"/>
          <w:sz w:val="28"/>
          <w:szCs w:val="28"/>
        </w:rPr>
        <w:t>ения</w:t>
      </w:r>
      <w:r w:rsidRPr="00E6607D">
        <w:rPr>
          <w:rFonts w:ascii="Times New Roman" w:hAnsi="Times New Roman"/>
          <w:sz w:val="28"/>
          <w:szCs w:val="28"/>
        </w:rPr>
        <w:t xml:space="preserve"> из Основ ценообразования, положени</w:t>
      </w:r>
      <w:r>
        <w:rPr>
          <w:rFonts w:ascii="Times New Roman" w:hAnsi="Times New Roman"/>
          <w:sz w:val="28"/>
          <w:szCs w:val="28"/>
        </w:rPr>
        <w:t>й, устанавливающих</w:t>
      </w:r>
      <w:r w:rsidRPr="00E6607D">
        <w:rPr>
          <w:rFonts w:ascii="Times New Roman" w:hAnsi="Times New Roman"/>
          <w:sz w:val="28"/>
          <w:szCs w:val="28"/>
        </w:rPr>
        <w:t xml:space="preserve"> изъятие из тарифов прибыли связанных с увеличением объемов производства в регулируемом периоде</w:t>
      </w:r>
      <w:r>
        <w:rPr>
          <w:rFonts w:ascii="Times New Roman" w:hAnsi="Times New Roman"/>
          <w:sz w:val="28"/>
          <w:szCs w:val="28"/>
        </w:rPr>
        <w:t xml:space="preserve"> (д</w:t>
      </w:r>
      <w:r w:rsidRPr="00E6607D">
        <w:rPr>
          <w:rFonts w:ascii="Times New Roman" w:hAnsi="Times New Roman"/>
          <w:sz w:val="28"/>
          <w:szCs w:val="28"/>
        </w:rPr>
        <w:t>анная мера позволит предприятиям направлять денежные средства на развитие и восстановление основного производства</w:t>
      </w:r>
      <w:r>
        <w:rPr>
          <w:rFonts w:ascii="Times New Roman" w:hAnsi="Times New Roman"/>
          <w:sz w:val="28"/>
          <w:szCs w:val="28"/>
        </w:rPr>
        <w:t>);</w:t>
      </w:r>
    </w:p>
    <w:p w:rsidR="007B2854" w:rsidRDefault="007B2854" w:rsidP="008516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6607D">
        <w:rPr>
          <w:rFonts w:ascii="Times New Roman" w:hAnsi="Times New Roman"/>
          <w:sz w:val="28"/>
          <w:szCs w:val="28"/>
        </w:rPr>
        <w:t>внесения изменений</w:t>
      </w:r>
      <w:r w:rsidRPr="00A000E6">
        <w:rPr>
          <w:rFonts w:ascii="Times New Roman" w:hAnsi="Times New Roman"/>
          <w:color w:val="00B0F0"/>
          <w:sz w:val="28"/>
          <w:szCs w:val="28"/>
        </w:rPr>
        <w:t>,</w:t>
      </w:r>
      <w:r w:rsidRPr="00E660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позволяющ</w:t>
      </w:r>
      <w:r w:rsidRPr="0096762E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607D">
        <w:rPr>
          <w:rFonts w:ascii="Times New Roman" w:hAnsi="Times New Roman"/>
          <w:sz w:val="28"/>
          <w:szCs w:val="28"/>
        </w:rPr>
        <w:t>в течении долгосрочного периода регулирования изменять и пересматривать базовый уровень операционных расходов, устанавливаемый органом регулирования</w:t>
      </w:r>
      <w:r>
        <w:rPr>
          <w:rFonts w:ascii="Times New Roman" w:hAnsi="Times New Roman"/>
          <w:sz w:val="28"/>
          <w:szCs w:val="28"/>
        </w:rPr>
        <w:t>;</w:t>
      </w:r>
      <w:r w:rsidRPr="00E6607D">
        <w:rPr>
          <w:rFonts w:ascii="Times New Roman" w:hAnsi="Times New Roman"/>
          <w:sz w:val="28"/>
          <w:szCs w:val="28"/>
        </w:rPr>
        <w:t xml:space="preserve"> </w:t>
      </w:r>
    </w:p>
    <w:p w:rsidR="007B2854" w:rsidRDefault="007B2854" w:rsidP="008516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увеличения в тарифах процентного соотношения </w:t>
      </w:r>
      <w:r w:rsidRPr="008C498B">
        <w:rPr>
          <w:rFonts w:ascii="Times New Roman" w:hAnsi="Times New Roman"/>
          <w:sz w:val="28"/>
          <w:szCs w:val="28"/>
          <w:lang w:eastAsia="ru-RU"/>
        </w:rPr>
        <w:t>суммы списанной задолженности для погашения образовавшихся убытков и восстановления финансовой устойчивости ресурсоснабжающих предприятий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B2854" w:rsidRPr="00E6607D" w:rsidRDefault="007B2854" w:rsidP="008516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</w:t>
      </w:r>
      <w:r w:rsidRPr="00E6607D">
        <w:rPr>
          <w:rFonts w:ascii="Times New Roman" w:hAnsi="Times New Roman"/>
          <w:sz w:val="28"/>
          <w:szCs w:val="28"/>
        </w:rPr>
        <w:t>зрабо</w:t>
      </w:r>
      <w:r>
        <w:rPr>
          <w:rFonts w:ascii="Times New Roman" w:hAnsi="Times New Roman"/>
          <w:sz w:val="28"/>
          <w:szCs w:val="28"/>
        </w:rPr>
        <w:t>тки</w:t>
      </w:r>
      <w:r w:rsidRPr="00E6607D">
        <w:rPr>
          <w:rFonts w:ascii="Times New Roman" w:hAnsi="Times New Roman"/>
          <w:sz w:val="28"/>
          <w:szCs w:val="28"/>
        </w:rPr>
        <w:t xml:space="preserve"> механизм</w:t>
      </w:r>
      <w:r>
        <w:rPr>
          <w:rFonts w:ascii="Times New Roman" w:hAnsi="Times New Roman"/>
          <w:sz w:val="28"/>
          <w:szCs w:val="28"/>
        </w:rPr>
        <w:t>а</w:t>
      </w:r>
      <w:r w:rsidRPr="00E6607D">
        <w:rPr>
          <w:rFonts w:ascii="Times New Roman" w:hAnsi="Times New Roman"/>
          <w:sz w:val="28"/>
          <w:szCs w:val="28"/>
        </w:rPr>
        <w:t xml:space="preserve"> компенсации убытков, возникших по объективным причинам, при отсутствии бездействия или иных причин, возникших не по вине унитарных предприятий государственной и муниципальной формы собственности</w:t>
      </w:r>
      <w:r>
        <w:rPr>
          <w:rFonts w:ascii="Times New Roman" w:hAnsi="Times New Roman"/>
          <w:sz w:val="28"/>
          <w:szCs w:val="28"/>
        </w:rPr>
        <w:t>;</w:t>
      </w:r>
    </w:p>
    <w:p w:rsidR="007B2854" w:rsidRDefault="007B2854" w:rsidP="008516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E6607D">
        <w:rPr>
          <w:rFonts w:ascii="Times New Roman" w:hAnsi="Times New Roman"/>
          <w:sz w:val="28"/>
          <w:szCs w:val="28"/>
        </w:rPr>
        <w:t>азработ</w:t>
      </w:r>
      <w:r>
        <w:rPr>
          <w:rFonts w:ascii="Times New Roman" w:hAnsi="Times New Roman"/>
          <w:sz w:val="28"/>
          <w:szCs w:val="28"/>
        </w:rPr>
        <w:t>ки</w:t>
      </w:r>
      <w:r w:rsidRPr="00E6607D">
        <w:rPr>
          <w:rFonts w:ascii="Times New Roman" w:hAnsi="Times New Roman"/>
          <w:sz w:val="28"/>
          <w:szCs w:val="28"/>
        </w:rPr>
        <w:t xml:space="preserve"> действенны</w:t>
      </w:r>
      <w:r>
        <w:rPr>
          <w:rFonts w:ascii="Times New Roman" w:hAnsi="Times New Roman"/>
          <w:sz w:val="28"/>
          <w:szCs w:val="28"/>
        </w:rPr>
        <w:t>х</w:t>
      </w:r>
      <w:r w:rsidRPr="00E6607D">
        <w:rPr>
          <w:rFonts w:ascii="Times New Roman" w:hAnsi="Times New Roman"/>
          <w:sz w:val="28"/>
          <w:szCs w:val="28"/>
        </w:rPr>
        <w:t xml:space="preserve"> механизм</w:t>
      </w:r>
      <w:r>
        <w:rPr>
          <w:rFonts w:ascii="Times New Roman" w:hAnsi="Times New Roman"/>
          <w:sz w:val="28"/>
          <w:szCs w:val="28"/>
        </w:rPr>
        <w:t>ов</w:t>
      </w:r>
      <w:r w:rsidRPr="00E6607D">
        <w:rPr>
          <w:rFonts w:ascii="Times New Roman" w:hAnsi="Times New Roman"/>
          <w:sz w:val="28"/>
          <w:szCs w:val="28"/>
        </w:rPr>
        <w:t xml:space="preserve"> по работе с должниками за коммунальные услуги. </w:t>
      </w:r>
    </w:p>
    <w:p w:rsidR="007B2854" w:rsidRDefault="007B2854" w:rsidP="008516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1.2. </w:t>
      </w:r>
      <w:r w:rsidRPr="0096762E">
        <w:rPr>
          <w:rFonts w:ascii="Times New Roman" w:hAnsi="Times New Roman"/>
          <w:sz w:val="28"/>
          <w:szCs w:val="28"/>
          <w:lang w:eastAsia="ru-RU"/>
        </w:rPr>
        <w:t xml:space="preserve">По внесению </w:t>
      </w:r>
      <w:r>
        <w:rPr>
          <w:rFonts w:ascii="Times New Roman" w:hAnsi="Times New Roman"/>
          <w:sz w:val="28"/>
          <w:szCs w:val="28"/>
          <w:lang w:eastAsia="ru-RU"/>
        </w:rPr>
        <w:t>изменения в п</w:t>
      </w:r>
      <w:r w:rsidRPr="008845EB">
        <w:rPr>
          <w:rFonts w:ascii="Times New Roman" w:hAnsi="Times New Roman"/>
          <w:sz w:val="28"/>
          <w:szCs w:val="28"/>
          <w:lang w:eastAsia="ru-RU"/>
        </w:rPr>
        <w:t xml:space="preserve">остановление Правительства </w:t>
      </w:r>
      <w:r w:rsidRPr="001B5D0F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Pr="008845EB">
        <w:rPr>
          <w:rFonts w:ascii="Times New Roman" w:hAnsi="Times New Roman"/>
          <w:sz w:val="28"/>
          <w:szCs w:val="28"/>
          <w:lang w:eastAsia="ru-RU"/>
        </w:rPr>
        <w:t xml:space="preserve"> от 05.05.2012 №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8845EB">
        <w:rPr>
          <w:rFonts w:ascii="Times New Roman" w:hAnsi="Times New Roman"/>
          <w:sz w:val="28"/>
          <w:szCs w:val="28"/>
          <w:lang w:eastAsia="ru-RU"/>
        </w:rPr>
        <w:t>458 «Об утверждении Правил по обеспечению безопасности и антитеррористической защищенности объектов ТЭК»</w:t>
      </w:r>
      <w:r>
        <w:rPr>
          <w:rFonts w:ascii="Times New Roman" w:hAnsi="Times New Roman"/>
          <w:sz w:val="28"/>
          <w:szCs w:val="28"/>
          <w:lang w:eastAsia="ru-RU"/>
        </w:rPr>
        <w:t xml:space="preserve"> в части установления категорий объектов и требований безопасности к ним.</w:t>
      </w:r>
    </w:p>
    <w:sectPr w:rsidR="007B2854" w:rsidSect="00A000E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854" w:rsidRDefault="007B2854" w:rsidP="00A000E6">
      <w:pPr>
        <w:spacing w:after="0" w:line="240" w:lineRule="auto"/>
      </w:pPr>
      <w:r>
        <w:separator/>
      </w:r>
    </w:p>
  </w:endnote>
  <w:endnote w:type="continuationSeparator" w:id="0">
    <w:p w:rsidR="007B2854" w:rsidRDefault="007B2854" w:rsidP="00A00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854" w:rsidRDefault="007B2854" w:rsidP="00A000E6">
      <w:pPr>
        <w:spacing w:after="0" w:line="240" w:lineRule="auto"/>
      </w:pPr>
      <w:r>
        <w:separator/>
      </w:r>
    </w:p>
  </w:footnote>
  <w:footnote w:type="continuationSeparator" w:id="0">
    <w:p w:rsidR="007B2854" w:rsidRDefault="007B2854" w:rsidP="00A00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854" w:rsidRPr="00A000E6" w:rsidRDefault="007B2854" w:rsidP="00A000E6">
    <w:pPr>
      <w:pStyle w:val="Header"/>
      <w:jc w:val="center"/>
      <w:rPr>
        <w:rFonts w:ascii="Times New Roman" w:hAnsi="Times New Roman"/>
        <w:sz w:val="20"/>
        <w:szCs w:val="20"/>
      </w:rPr>
    </w:pPr>
    <w:r w:rsidRPr="00A000E6">
      <w:rPr>
        <w:rFonts w:ascii="Times New Roman" w:hAnsi="Times New Roman"/>
        <w:sz w:val="20"/>
        <w:szCs w:val="20"/>
      </w:rPr>
      <w:fldChar w:fldCharType="begin"/>
    </w:r>
    <w:r w:rsidRPr="00A000E6">
      <w:rPr>
        <w:rFonts w:ascii="Times New Roman" w:hAnsi="Times New Roman"/>
        <w:sz w:val="20"/>
        <w:szCs w:val="20"/>
      </w:rPr>
      <w:instrText>PAGE   \* MERGEFORMAT</w:instrText>
    </w:r>
    <w:r w:rsidRPr="00A000E6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2</w:t>
    </w:r>
    <w:r w:rsidRPr="00A000E6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3120"/>
    <w:multiLevelType w:val="hybridMultilevel"/>
    <w:tmpl w:val="7C00B0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622EEE"/>
    <w:multiLevelType w:val="hybridMultilevel"/>
    <w:tmpl w:val="2DEE86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6D063F"/>
    <w:multiLevelType w:val="hybridMultilevel"/>
    <w:tmpl w:val="98B62E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B9B7782"/>
    <w:multiLevelType w:val="hybridMultilevel"/>
    <w:tmpl w:val="942CD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9C4659"/>
    <w:multiLevelType w:val="hybridMultilevel"/>
    <w:tmpl w:val="CD8042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5A458F4"/>
    <w:multiLevelType w:val="hybridMultilevel"/>
    <w:tmpl w:val="F46A50B2"/>
    <w:lvl w:ilvl="0" w:tplc="3C6C5E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E611F70"/>
    <w:multiLevelType w:val="hybridMultilevel"/>
    <w:tmpl w:val="50E4C430"/>
    <w:lvl w:ilvl="0" w:tplc="8CBA46B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>
    <w:nsid w:val="62510F5C"/>
    <w:multiLevelType w:val="multilevel"/>
    <w:tmpl w:val="D7F0A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58C0A4B"/>
    <w:multiLevelType w:val="multilevel"/>
    <w:tmpl w:val="C032D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500D"/>
    <w:rsid w:val="000049A4"/>
    <w:rsid w:val="00090E9A"/>
    <w:rsid w:val="000B4F8E"/>
    <w:rsid w:val="0012386E"/>
    <w:rsid w:val="001634FF"/>
    <w:rsid w:val="001A7A9F"/>
    <w:rsid w:val="001B321C"/>
    <w:rsid w:val="001B5D0F"/>
    <w:rsid w:val="001B659F"/>
    <w:rsid w:val="0023321B"/>
    <w:rsid w:val="00244BB2"/>
    <w:rsid w:val="00286546"/>
    <w:rsid w:val="00290682"/>
    <w:rsid w:val="002C73F6"/>
    <w:rsid w:val="002F517F"/>
    <w:rsid w:val="003161BF"/>
    <w:rsid w:val="00332FA7"/>
    <w:rsid w:val="003463AA"/>
    <w:rsid w:val="00360A37"/>
    <w:rsid w:val="003757D4"/>
    <w:rsid w:val="00391C6A"/>
    <w:rsid w:val="003D1345"/>
    <w:rsid w:val="003F723E"/>
    <w:rsid w:val="00425812"/>
    <w:rsid w:val="00431CD6"/>
    <w:rsid w:val="00434380"/>
    <w:rsid w:val="00444068"/>
    <w:rsid w:val="00466998"/>
    <w:rsid w:val="004C0B31"/>
    <w:rsid w:val="00503C0F"/>
    <w:rsid w:val="00507EE7"/>
    <w:rsid w:val="00590A11"/>
    <w:rsid w:val="005B1731"/>
    <w:rsid w:val="005B1C59"/>
    <w:rsid w:val="005D7951"/>
    <w:rsid w:val="005E1275"/>
    <w:rsid w:val="0060158B"/>
    <w:rsid w:val="00627474"/>
    <w:rsid w:val="00633BED"/>
    <w:rsid w:val="00645FC7"/>
    <w:rsid w:val="00653FDD"/>
    <w:rsid w:val="00654371"/>
    <w:rsid w:val="00705804"/>
    <w:rsid w:val="00721B05"/>
    <w:rsid w:val="00746E1D"/>
    <w:rsid w:val="00770BF8"/>
    <w:rsid w:val="00792D08"/>
    <w:rsid w:val="007B2854"/>
    <w:rsid w:val="007B69EC"/>
    <w:rsid w:val="007C3590"/>
    <w:rsid w:val="007E08F8"/>
    <w:rsid w:val="00803D36"/>
    <w:rsid w:val="0085164A"/>
    <w:rsid w:val="0085568A"/>
    <w:rsid w:val="008845EB"/>
    <w:rsid w:val="008C498B"/>
    <w:rsid w:val="008E4D0A"/>
    <w:rsid w:val="009266C2"/>
    <w:rsid w:val="0096762E"/>
    <w:rsid w:val="00971480"/>
    <w:rsid w:val="00973D2F"/>
    <w:rsid w:val="009D5B27"/>
    <w:rsid w:val="00A000E6"/>
    <w:rsid w:val="00A0125D"/>
    <w:rsid w:val="00A17237"/>
    <w:rsid w:val="00A33596"/>
    <w:rsid w:val="00A63B7E"/>
    <w:rsid w:val="00A706EF"/>
    <w:rsid w:val="00AE6E62"/>
    <w:rsid w:val="00B0664C"/>
    <w:rsid w:val="00B10E5E"/>
    <w:rsid w:val="00B13CBD"/>
    <w:rsid w:val="00B86DB9"/>
    <w:rsid w:val="00BB318C"/>
    <w:rsid w:val="00BB78D5"/>
    <w:rsid w:val="00BC38DE"/>
    <w:rsid w:val="00BE1FF7"/>
    <w:rsid w:val="00C4648F"/>
    <w:rsid w:val="00C60D1E"/>
    <w:rsid w:val="00CD11BA"/>
    <w:rsid w:val="00D0500D"/>
    <w:rsid w:val="00D35C16"/>
    <w:rsid w:val="00D51E52"/>
    <w:rsid w:val="00D52D98"/>
    <w:rsid w:val="00D56BBD"/>
    <w:rsid w:val="00D70395"/>
    <w:rsid w:val="00D87146"/>
    <w:rsid w:val="00DA044B"/>
    <w:rsid w:val="00DB7AA3"/>
    <w:rsid w:val="00DD7F27"/>
    <w:rsid w:val="00E37380"/>
    <w:rsid w:val="00E44099"/>
    <w:rsid w:val="00E61453"/>
    <w:rsid w:val="00E6607D"/>
    <w:rsid w:val="00EA55D2"/>
    <w:rsid w:val="00EC13F1"/>
    <w:rsid w:val="00EC7881"/>
    <w:rsid w:val="00F01183"/>
    <w:rsid w:val="00F84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D2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906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9068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28bf8a64b8551e1msonormal">
    <w:name w:val="228bf8a64b8551e1msonormal"/>
    <w:basedOn w:val="Normal"/>
    <w:uiPriority w:val="99"/>
    <w:rsid w:val="00D050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D050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0500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D0500D"/>
    <w:rPr>
      <w:rFonts w:cs="Times New Roman"/>
      <w:color w:val="0000FF"/>
      <w:u w:val="single"/>
    </w:rPr>
  </w:style>
  <w:style w:type="paragraph" w:styleId="NoSpacing">
    <w:name w:val="No Spacing"/>
    <w:link w:val="NoSpacingChar"/>
    <w:uiPriority w:val="99"/>
    <w:qFormat/>
    <w:rsid w:val="00E44099"/>
    <w:rPr>
      <w:lang w:eastAsia="en-US"/>
    </w:rPr>
  </w:style>
  <w:style w:type="character" w:customStyle="1" w:styleId="NoSpacingChar">
    <w:name w:val="No Spacing Char"/>
    <w:link w:val="NoSpacing"/>
    <w:uiPriority w:val="99"/>
    <w:locked/>
    <w:rsid w:val="00654371"/>
    <w:rPr>
      <w:sz w:val="22"/>
      <w:lang w:val="ru-RU" w:eastAsia="en-US"/>
    </w:rPr>
  </w:style>
  <w:style w:type="character" w:customStyle="1" w:styleId="organictextcontentspan">
    <w:name w:val="organictextcontentspan"/>
    <w:basedOn w:val="DefaultParagraphFont"/>
    <w:uiPriority w:val="99"/>
    <w:rsid w:val="00244BB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00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000E6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A00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000E6"/>
    <w:rPr>
      <w:rFonts w:cs="Times New Roman"/>
      <w:lang w:eastAsia="en-US"/>
    </w:rPr>
  </w:style>
  <w:style w:type="table" w:customStyle="1" w:styleId="1">
    <w:name w:val="Сетка таблицы1"/>
    <w:uiPriority w:val="99"/>
    <w:rsid w:val="009D5B27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20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1007</Words>
  <Characters>5742</Characters>
  <Application>Microsoft Office Outlook</Application>
  <DocSecurity>0</DocSecurity>
  <Lines>0</Lines>
  <Paragraphs>0</Paragraphs>
  <ScaleCrop>false</ScaleCrop>
  <Company>Goruo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 по итогам круглого стола</dc:title>
  <dc:subject/>
  <dc:creator>Komorg2</dc:creator>
  <cp:keywords/>
  <dc:description/>
  <cp:lastModifiedBy>Заместитель</cp:lastModifiedBy>
  <cp:revision>3</cp:revision>
  <dcterms:created xsi:type="dcterms:W3CDTF">2022-05-18T07:00:00Z</dcterms:created>
  <dcterms:modified xsi:type="dcterms:W3CDTF">2022-05-18T07:00:00Z</dcterms:modified>
</cp:coreProperties>
</file>